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hint="eastAsia" w:ascii="黑体" w:hAnsi="黑体" w:eastAsia="黑体" w:cs="黑体"/>
          <w:b/>
          <w:bCs/>
          <w:sz w:val="30"/>
          <w:szCs w:val="30"/>
        </w:rPr>
      </w:pPr>
      <w:r>
        <w:rPr>
          <w:rFonts w:hint="eastAsia" w:ascii="黑体" w:hAnsi="黑体" w:eastAsia="黑体" w:cs="黑体"/>
          <w:b/>
          <w:bCs/>
          <w:sz w:val="30"/>
          <w:szCs w:val="30"/>
          <w:lang w:val="en-US" w:eastAsia="zh-CN"/>
        </w:rPr>
        <w:t>上海财经大学经济学院经济学专业拔尖班方向</w:t>
      </w:r>
      <w:r>
        <w:rPr>
          <w:rFonts w:hint="eastAsia" w:ascii="黑体" w:hAnsi="黑体" w:eastAsia="黑体" w:cs="黑体"/>
          <w:b/>
          <w:bCs/>
          <w:sz w:val="30"/>
          <w:szCs w:val="30"/>
        </w:rPr>
        <w:t>培养方案</w:t>
      </w:r>
    </w:p>
    <w:p>
      <w:pPr>
        <w:spacing w:line="360" w:lineRule="auto"/>
        <w:ind w:firstLine="602" w:firstLineChars="200"/>
        <w:jc w:val="center"/>
        <w:rPr>
          <w:rFonts w:hint="default" w:ascii="黑体" w:hAnsi="黑体" w:eastAsia="黑体" w:cs="黑体"/>
          <w:b/>
          <w:bCs/>
          <w:sz w:val="30"/>
          <w:szCs w:val="30"/>
          <w:lang w:val="en-US" w:eastAsia="zh-CN"/>
        </w:rPr>
      </w:pPr>
      <w:r>
        <w:rPr>
          <w:rFonts w:hint="eastAsia" w:ascii="黑体" w:hAnsi="黑体" w:eastAsia="黑体" w:cs="黑体"/>
          <w:b/>
          <w:bCs/>
          <w:sz w:val="30"/>
          <w:szCs w:val="30"/>
          <w:lang w:eastAsia="zh-CN"/>
        </w:rPr>
        <w:t>（</w:t>
      </w:r>
      <w:r>
        <w:rPr>
          <w:rFonts w:hint="eastAsia" w:ascii="黑体" w:hAnsi="黑体" w:eastAsia="黑体" w:cs="黑体"/>
          <w:b/>
          <w:bCs/>
          <w:sz w:val="30"/>
          <w:szCs w:val="30"/>
          <w:lang w:val="en-US" w:eastAsia="zh-CN"/>
        </w:rPr>
        <w:t>2022级）</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一、培养目标</w:t>
      </w:r>
    </w:p>
    <w:p>
      <w:pPr>
        <w:snapToGrid w:val="0"/>
        <w:spacing w:line="360" w:lineRule="auto"/>
        <w:ind w:firstLine="480" w:firstLineChars="200"/>
        <w:rPr>
          <w:rFonts w:ascii="宋体" w:hAnsi="宋体" w:eastAsia="宋体" w:cs="Times New Roman"/>
          <w:kern w:val="0"/>
          <w:sz w:val="24"/>
        </w:rPr>
      </w:pPr>
      <w:r>
        <w:rPr>
          <w:rFonts w:hint="eastAsia" w:ascii="宋体" w:hAnsi="宋体"/>
          <w:kern w:val="0"/>
          <w:sz w:val="24"/>
        </w:rPr>
        <w:t>本专业培养坚持以马列主义、毛泽东思想、邓小平理论、“三个代表”重要思想、科学发展观和习近平新时代中国特色社会主义思想为指导，贯彻党和国家的教育方针，热爱祖国，具有崇高的理想信念；</w:t>
      </w:r>
      <w:r>
        <w:rPr>
          <w:rFonts w:hint="eastAsia" w:ascii="宋体" w:hAnsi="宋体" w:eastAsia="宋体" w:cs="Times New Roman"/>
          <w:kern w:val="0"/>
          <w:sz w:val="24"/>
        </w:rPr>
        <w:t>培养掌握比较扎实的马克思主义经济学理论基础，熟练掌握现代经济学理论和分析方法，具有深厚的专业知识和专业技能；熟悉人文、数理学科，知识面较宽，</w:t>
      </w:r>
      <w:r>
        <w:rPr>
          <w:rFonts w:hint="eastAsia" w:ascii="宋体" w:hAnsi="宋体"/>
          <w:kern w:val="0"/>
          <w:sz w:val="24"/>
        </w:rPr>
        <w:t>文化素养高</w:t>
      </w:r>
      <w:r>
        <w:rPr>
          <w:rFonts w:hint="eastAsia" w:ascii="宋体" w:hAnsi="宋体" w:eastAsia="宋体" w:cs="Times New Roman"/>
          <w:kern w:val="0"/>
          <w:sz w:val="24"/>
        </w:rPr>
        <w:t>；</w:t>
      </w:r>
      <w:r>
        <w:rPr>
          <w:rFonts w:hint="eastAsia" w:asciiTheme="minorEastAsia" w:hAnsiTheme="minorEastAsia"/>
          <w:sz w:val="24"/>
        </w:rPr>
        <w:t>学术思想活跃、国际视野开阔、发展潜力巨大并有志于从事经济学科研和教学高层次创新人才</w:t>
      </w:r>
      <w:r>
        <w:rPr>
          <w:rFonts w:hint="eastAsia" w:ascii="宋体" w:hAnsi="宋体" w:eastAsia="宋体" w:cs="Times New Roman"/>
          <w:kern w:val="0"/>
          <w:sz w:val="24"/>
        </w:rPr>
        <w:t>；</w:t>
      </w:r>
      <w:r>
        <w:rPr>
          <w:rFonts w:hint="eastAsia" w:ascii="宋体" w:hAnsi="宋体"/>
          <w:kern w:val="0"/>
          <w:sz w:val="24"/>
        </w:rPr>
        <w:t>所培养的学生具有良好的职业道德素养和法</w:t>
      </w:r>
      <w:r>
        <w:rPr>
          <w:rFonts w:hint="eastAsia" w:ascii="宋体" w:hAnsi="宋体"/>
          <w:kern w:val="0"/>
          <w:sz w:val="24"/>
          <w:lang w:eastAsia="zh-CN"/>
        </w:rPr>
        <w:t>治</w:t>
      </w:r>
      <w:r>
        <w:rPr>
          <w:rFonts w:hint="eastAsia" w:ascii="宋体" w:hAnsi="宋体"/>
          <w:kern w:val="0"/>
          <w:sz w:val="24"/>
        </w:rPr>
        <w:t>意识；</w:t>
      </w:r>
      <w:r>
        <w:rPr>
          <w:rFonts w:hint="eastAsia" w:ascii="宋体" w:hAnsi="宋体" w:eastAsia="宋体" w:cs="Times New Roman"/>
          <w:kern w:val="0"/>
          <w:sz w:val="24"/>
        </w:rPr>
        <w:t>学生毕业后，主要以进入国内外一流经济学专业深造为主。</w:t>
      </w:r>
    </w:p>
    <w:p>
      <w:pPr>
        <w:snapToGrid w:val="0"/>
        <w:spacing w:line="360" w:lineRule="auto"/>
        <w:ind w:firstLine="480" w:firstLineChars="200"/>
        <w:rPr>
          <w:rFonts w:ascii="宋体" w:hAnsi="宋体" w:eastAsia="宋体" w:cs="Times New Roman"/>
          <w:kern w:val="0"/>
          <w:sz w:val="24"/>
        </w:rPr>
      </w:pPr>
      <w:r>
        <w:rPr>
          <w:rFonts w:hint="eastAsia" w:ascii="宋体" w:hAnsi="宋体" w:cs="宋体"/>
          <w:sz w:val="24"/>
        </w:rPr>
        <w:t>（1）坚持四项基本原则，热爱祖国，具有崇高的理想信念。</w:t>
      </w:r>
    </w:p>
    <w:p>
      <w:pPr>
        <w:snapToGrid w:val="0"/>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（2）培养过程以马克思主义经济学原理和方法为指导，以习近平新时代中国特色社会主义经济思想和中国发展实践为引领，融合现代经济学理论前沿成果养成学生经济学思维方式。</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（3）全面加强以数学、经济史学以及相关通识课程的学习，培养学生具有深厚的科学和人文素养，夯实学生的发展基础。</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（4）突出现代经济学的学习和训练，基本掌握分析经济问题和经济现象的理论、方法和工具。</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发挥经济学院在理论经济学的优势，以及上海财经大学在中国特色社会主义市场经济重大现实问题研究和调查的优势，通过本博连读体制，为国内外一流经济学科研和教学机构、党政机关以及企事业单位输送高层次经济学创新人才。</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二、毕业要求及授予学位</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本专业总学分为</w:t>
      </w:r>
      <w:r>
        <w:rPr>
          <w:rFonts w:hint="eastAsia" w:asciiTheme="minorEastAsia" w:hAnsiTheme="minorEastAsia" w:cstheme="minorEastAsia"/>
          <w:sz w:val="24"/>
          <w:lang w:val="en-US" w:eastAsia="zh-CN"/>
        </w:rPr>
        <w:t>162.5</w:t>
      </w:r>
      <w:r>
        <w:rPr>
          <w:rFonts w:hint="eastAsia" w:asciiTheme="minorEastAsia" w:hAnsiTheme="minorEastAsia" w:cstheme="minorEastAsia"/>
          <w:sz w:val="24"/>
        </w:rPr>
        <w:t>学分，学制四年，按照国家和学校相关规定，学生修满培养方案要求学分，完成培养方案要求的教学环节，德、智、体、美、劳达到毕业要求，准予毕业，可以授予经济学学位。</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三、学制与培养流程</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（一）学制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本项目实施本博连读，全部学制八年；其中本科阶段四年，博士研究生阶段四年。本科阶段的第四年与博士研究生阶段（直博）接轨，并开始修读博士研究生阶段的课程。</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（二）培养流程：采用本博有机衔接的课程体系</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第一阶段：本科学习阶段（第一至三学年）</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按照《</w:t>
      </w:r>
      <w:r>
        <w:rPr>
          <w:rFonts w:hint="eastAsia" w:asciiTheme="minorEastAsia" w:hAnsiTheme="minorEastAsia" w:cstheme="minorEastAsia"/>
          <w:sz w:val="24"/>
          <w:lang w:val="en-US" w:eastAsia="zh-CN"/>
        </w:rPr>
        <w:t>上海财经大学经济学院经济学专业拔尖班方向</w:t>
      </w:r>
      <w:r>
        <w:rPr>
          <w:rFonts w:hint="eastAsia" w:asciiTheme="minorEastAsia" w:hAnsiTheme="minorEastAsia" w:cstheme="minorEastAsia"/>
          <w:sz w:val="24"/>
        </w:rPr>
        <w:t>培养方案》的要求，第一至三学年修完经济学专业培养计划要求的所有课程。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本科第一至三学年中，至少参加一个科创项目，并至少完成一篇科创论文（独立或与导师二人合作完成）。</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第二阶段：直博学习阶段（第四至八学年）</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通过直博选拔的学生于第四学年参加本科毕业论文答辩；并于第四学年担任至少一个学期的助研工作，以助研工作作为本科毕业实习，以获得相应学分。</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按照《经济学院直博研究生培养方案》的要求，从第四学年开始修读直博课程。</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四、实施科学动态的考核和进出机制</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（一）本科阶段选拔</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1、选拔规模：严格控制班级规模，班级人数上限为2</w:t>
      </w:r>
      <w:r>
        <w:rPr>
          <w:rFonts w:asciiTheme="minorEastAsia" w:hAnsiTheme="minorEastAsia" w:cstheme="minorEastAsia"/>
          <w:sz w:val="24"/>
        </w:rPr>
        <w:t>0</w:t>
      </w:r>
      <w:r>
        <w:rPr>
          <w:rFonts w:hint="eastAsia" w:asciiTheme="minorEastAsia" w:hAnsiTheme="minorEastAsia" w:cstheme="minorEastAsia"/>
          <w:sz w:val="24"/>
        </w:rPr>
        <w:t>人，保证个性化培养，并能让师生之间</w:t>
      </w:r>
      <w:r>
        <w:rPr>
          <w:rFonts w:hint="eastAsia" w:asciiTheme="minorEastAsia" w:hAnsiTheme="minorEastAsia" w:cstheme="minorEastAsia"/>
          <w:sz w:val="24"/>
          <w:lang w:eastAsia="zh-CN"/>
        </w:rPr>
        <w:t>在</w:t>
      </w:r>
      <w:r>
        <w:rPr>
          <w:rFonts w:hint="eastAsia" w:asciiTheme="minorEastAsia" w:hAnsiTheme="minorEastAsia" w:cstheme="minorEastAsia"/>
          <w:sz w:val="24"/>
        </w:rPr>
        <w:t>课堂上充分交流，每个学生都有机会参与课程讨论。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2、选拔时间：考虑到学生自身发展的不断变化，本项目采取动态选拔与退出机制。本科阶段选拔分两轮进行：</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第一批选拔时间：2</w:t>
      </w:r>
      <w:r>
        <w:rPr>
          <w:rFonts w:asciiTheme="minorEastAsia" w:hAnsiTheme="minorEastAsia" w:cstheme="minorEastAsia"/>
          <w:sz w:val="24"/>
        </w:rPr>
        <w:t>021</w:t>
      </w:r>
      <w:r>
        <w:rPr>
          <w:rFonts w:hint="eastAsia" w:asciiTheme="minorEastAsia" w:hAnsiTheme="minorEastAsia" w:cstheme="minorEastAsia"/>
          <w:sz w:val="24"/>
        </w:rPr>
        <w:t>年9月开始。</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第二批选拔与退出时间：第四学期，与经济学大口径分班工作同时开展。</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3、选拔对象：上海财经大学全体本科生。</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4、选拔要求：有志于经济学学术研究，并有攻读博士学位意向的优秀本科学生。</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5、选拔方式：在自愿报名的基础上，经济学拔尖学生培养基地工作小组和指导委员会共同完成选拔工作，并组建国家经济学基础学科拔尖人才培养基地：</w:t>
      </w:r>
      <w:r>
        <w:rPr>
          <w:rFonts w:hint="eastAsia" w:asciiTheme="minorEastAsia" w:hAnsiTheme="minorEastAsia" w:cstheme="minorEastAsia"/>
          <w:sz w:val="24"/>
          <w:lang w:val="en-US" w:eastAsia="zh-CN"/>
        </w:rPr>
        <w:t>经济学拔尖班</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班在第四个学期进行第二次选拔、考核与分流，开放部分名额面向全校选拔</w:t>
      </w: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班学生，不能适应</w:t>
      </w: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班学习的学生将退出，分流到经济学院其他专业方向。</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（二）推荐免试研究生机制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班学生将通过研究生推免通道定向推免到经济学院直博项目。</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在第三学年结束之际实施综合考核，对综合表现优异，考核合格，适合按本博一体化模式继续培养的学生，学校单独划拨推荐免试研究生名额，获得推免资格的学生将在第四年进入本博衔接的培养模式，进行直博培养。</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3、学生可以根据自己兴趣、特点、条件以及研究生、博士生招生专业录取名额要求，按照双向选择原则，录取在经济学院的直博项目。未获得或者主动放弃推免资格的学生将按照培养方案完成本科阶段学习。</w:t>
      </w:r>
    </w:p>
    <w:p>
      <w:pPr>
        <w:spacing w:line="360" w:lineRule="auto"/>
        <w:ind w:firstLine="480" w:firstLineChars="200"/>
        <w:rPr>
          <w:rFonts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、凡是通过考核、且符合学校基本推免条件的学生都将获得推免资格。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5、定向推免要求：本项目获得推免资格的学生只能推免至经济学院硕博连读项目或直博项目，不能申请进入本院其他研究生项目或外院、外校研究生项目。</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五、退出办法</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本科阶段退出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1、申请时间：第四学期，在第二批选拔工作开展之前截止。</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2、退出办法：向学院提交书面申请，写明退出原因，由本人、家长、学院分别同意并签字。</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退出后，学生按照所在专业方向本科培养方案完成培养计划，可以参加非</w:t>
      </w: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班的推免选拔。</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第二批选拔结束后，项目内学生只能参加</w:t>
      </w:r>
      <w:r>
        <w:rPr>
          <w:rFonts w:hint="eastAsia" w:asciiTheme="minorEastAsia" w:hAnsiTheme="minorEastAsia" w:cstheme="minorEastAsia"/>
          <w:sz w:val="24"/>
          <w:lang w:val="en-US" w:eastAsia="zh-CN"/>
        </w:rPr>
        <w:t>拔尖</w:t>
      </w:r>
      <w:r>
        <w:rPr>
          <w:rFonts w:hint="eastAsia" w:asciiTheme="minorEastAsia" w:hAnsiTheme="minorEastAsia" w:cstheme="minorEastAsia"/>
          <w:sz w:val="24"/>
        </w:rPr>
        <w:t>班的硕士研究生推免。</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博士研究生阶段退出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进入博士研究生阶段的学生，如果退出，按照上海财经大学直博管理办法进行管理。</w:t>
      </w:r>
    </w:p>
    <w:p>
      <w:pPr>
        <w:spacing w:line="360" w:lineRule="auto"/>
        <w:ind w:firstLine="562" w:firstLineChars="200"/>
        <w:rPr>
          <w:rFonts w:ascii="黑体" w:hAnsi="黑体" w:eastAsia="黑体" w:cs="黑体"/>
          <w:b/>
          <w:sz w:val="28"/>
          <w:szCs w:val="28"/>
        </w:rPr>
      </w:pPr>
      <w:r>
        <w:rPr>
          <w:rFonts w:hint="eastAsia" w:ascii="黑体" w:hAnsi="黑体" w:eastAsia="黑体" w:cs="黑体"/>
          <w:b/>
          <w:sz w:val="28"/>
          <w:szCs w:val="28"/>
        </w:rPr>
        <w:t>六、课程设置</w:t>
      </w:r>
    </w:p>
    <w:p>
      <w:pPr>
        <w:spacing w:line="360" w:lineRule="auto"/>
        <w:ind w:firstLine="482" w:firstLineChars="200"/>
        <w:rPr>
          <w:rFonts w:ascii="宋体" w:hAnsi="宋体"/>
          <w:b/>
          <w:sz w:val="24"/>
        </w:rPr>
      </w:pPr>
      <w:r>
        <w:rPr>
          <w:rFonts w:hint="eastAsia" w:ascii="宋体" w:hAnsi="宋体"/>
          <w:b/>
          <w:sz w:val="24"/>
          <w:lang w:val="en-US" w:eastAsia="zh-CN"/>
        </w:rPr>
        <w:t>拔尖班</w:t>
      </w:r>
      <w:r>
        <w:rPr>
          <w:rFonts w:hint="eastAsia" w:ascii="宋体" w:hAnsi="宋体"/>
          <w:b/>
          <w:sz w:val="24"/>
        </w:rPr>
        <w:t>培养方案的学分结构表如下表1所示。</w:t>
      </w:r>
    </w:p>
    <w:p>
      <w:pPr>
        <w:spacing w:line="360" w:lineRule="auto"/>
        <w:rPr>
          <w:rFonts w:ascii="宋体" w:hAnsi="宋体"/>
          <w:b/>
          <w:sz w:val="24"/>
        </w:rPr>
      </w:pPr>
    </w:p>
    <w:p>
      <w:pPr>
        <w:spacing w:line="360" w:lineRule="auto"/>
        <w:rPr>
          <w:rFonts w:ascii="宋体" w:hAnsi="宋体"/>
          <w:b/>
          <w:sz w:val="24"/>
        </w:rPr>
      </w:pPr>
    </w:p>
    <w:p>
      <w:pPr>
        <w:spacing w:line="360" w:lineRule="exact"/>
        <w:jc w:val="center"/>
        <w:rPr>
          <w:rFonts w:ascii="宋体" w:hAnsi="宋体"/>
          <w:b/>
          <w:sz w:val="24"/>
        </w:rPr>
      </w:pPr>
      <w:r>
        <w:rPr>
          <w:rFonts w:hint="eastAsia" w:ascii="宋体" w:hAnsi="宋体"/>
          <w:b/>
          <w:sz w:val="24"/>
        </w:rPr>
        <w:t>表1  学分分配表</w:t>
      </w:r>
    </w:p>
    <w:tbl>
      <w:tblPr>
        <w:tblStyle w:val="11"/>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135"/>
        <w:gridCol w:w="1152"/>
        <w:gridCol w:w="1103"/>
        <w:gridCol w:w="1335"/>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2" w:firstLineChars="200"/>
              <w:jc w:val="center"/>
              <w:rPr>
                <w:rFonts w:ascii="宋体" w:hAnsi="宋体"/>
                <w:b/>
                <w:bCs/>
                <w:szCs w:val="21"/>
              </w:rPr>
            </w:pPr>
            <w:r>
              <w:rPr>
                <w:rFonts w:hint="eastAsia" w:ascii="宋体" w:hAnsi="宋体"/>
                <w:b/>
                <w:bCs/>
                <w:szCs w:val="21"/>
              </w:rPr>
              <w:t>课程类别</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2" w:firstLineChars="200"/>
              <w:jc w:val="center"/>
              <w:rPr>
                <w:rFonts w:ascii="宋体" w:hAnsi="宋体"/>
                <w:b/>
                <w:bCs/>
                <w:szCs w:val="21"/>
              </w:rPr>
            </w:pPr>
            <w:r>
              <w:rPr>
                <w:rFonts w:hint="eastAsia" w:ascii="宋体" w:hAnsi="宋体"/>
                <w:b/>
                <w:bCs/>
                <w:szCs w:val="21"/>
              </w:rPr>
              <w:t>学分</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2" w:firstLineChars="200"/>
              <w:jc w:val="center"/>
              <w:rPr>
                <w:rFonts w:ascii="宋体" w:hAnsi="宋体"/>
                <w:b/>
                <w:bCs/>
                <w:szCs w:val="21"/>
              </w:rPr>
            </w:pPr>
            <w:r>
              <w:rPr>
                <w:rFonts w:hint="eastAsia" w:ascii="宋体" w:hAnsi="宋体"/>
                <w:b/>
                <w:bCs/>
                <w:szCs w:val="21"/>
              </w:rPr>
              <w:t>占总学分百分比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必修课</w:t>
            </w: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通识教育课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default" w:ascii="宋体" w:hAnsi="宋体" w:eastAsiaTheme="minorEastAsia"/>
                <w:szCs w:val="21"/>
                <w:lang w:val="en-US" w:eastAsia="zh-CN"/>
              </w:rPr>
            </w:pPr>
            <w:r>
              <w:rPr>
                <w:rFonts w:hint="eastAsia" w:ascii="宋体" w:hAnsi="宋体"/>
                <w:szCs w:val="21"/>
                <w:lang w:val="en-US" w:eastAsia="zh-CN"/>
              </w:rPr>
              <w:t>57</w:t>
            </w:r>
          </w:p>
        </w:tc>
        <w:tc>
          <w:tcPr>
            <w:tcW w:w="1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right"/>
              <w:rPr>
                <w:rFonts w:hint="default" w:ascii="宋体" w:hAnsi="宋体"/>
                <w:szCs w:val="21"/>
                <w:lang w:val="en-US"/>
              </w:rPr>
            </w:pPr>
            <w:r>
              <w:rPr>
                <w:rFonts w:hint="eastAsia" w:ascii="宋体" w:hAnsi="宋体"/>
                <w:szCs w:val="21"/>
              </w:rPr>
              <w:t>小计</w:t>
            </w:r>
            <w:r>
              <w:rPr>
                <w:rFonts w:hint="eastAsia" w:ascii="宋体" w:hAnsi="宋体"/>
                <w:szCs w:val="21"/>
                <w:lang w:val="en-US" w:eastAsia="zh-CN"/>
              </w:rPr>
              <w:t xml:space="preserve">  107.5</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35.08</w:t>
            </w:r>
            <w:r>
              <w:rPr>
                <w:rFonts w:hint="eastAsia" w:ascii="宋体" w:hAnsi="宋体"/>
                <w:szCs w:val="21"/>
              </w:rPr>
              <w:t>%</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Cs w:val="21"/>
              </w:rPr>
            </w:pPr>
            <w:r>
              <w:rPr>
                <w:rFonts w:hint="eastAsia" w:ascii="宋体" w:hAnsi="宋体"/>
                <w:szCs w:val="21"/>
              </w:rPr>
              <w:t xml:space="preserve">小计 </w:t>
            </w:r>
            <w:r>
              <w:rPr>
                <w:rFonts w:hint="eastAsia" w:ascii="宋体" w:hAnsi="宋体"/>
                <w:szCs w:val="21"/>
                <w:lang w:val="en-US" w:eastAsia="zh-CN"/>
              </w:rPr>
              <w:t>66.15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学科共同课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16</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9.85</w:t>
            </w:r>
            <w:r>
              <w:rPr>
                <w:rFonts w:hint="eastAsia" w:ascii="宋体" w:hAnsi="宋体"/>
                <w:szCs w:val="21"/>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专业课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22</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13.54</w:t>
            </w:r>
            <w:r>
              <w:rPr>
                <w:rFonts w:hint="eastAsia" w:ascii="宋体" w:hAnsi="宋体"/>
                <w:szCs w:val="21"/>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个性化培养课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12.5</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7.69</w:t>
            </w:r>
            <w:r>
              <w:rPr>
                <w:rFonts w:hint="eastAsia" w:ascii="宋体" w:hAnsi="宋体"/>
                <w:szCs w:val="21"/>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选修课</w:t>
            </w: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通识教育课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14</w:t>
            </w:r>
          </w:p>
        </w:tc>
        <w:tc>
          <w:tcPr>
            <w:tcW w:w="1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小计</w:t>
            </w:r>
          </w:p>
          <w:p>
            <w:pPr>
              <w:spacing w:line="360" w:lineRule="exact"/>
              <w:ind w:firstLine="420" w:firstLineChars="200"/>
              <w:jc w:val="center"/>
              <w:rPr>
                <w:rFonts w:ascii="宋体" w:hAnsi="宋体"/>
                <w:szCs w:val="21"/>
              </w:rPr>
            </w:pPr>
            <w:r>
              <w:rPr>
                <w:rFonts w:hint="eastAsia" w:ascii="宋体" w:hAnsi="宋体"/>
                <w:szCs w:val="21"/>
              </w:rPr>
              <w:t>28</w:t>
            </w: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8.62</w:t>
            </w:r>
            <w:r>
              <w:rPr>
                <w:rFonts w:hint="eastAsia" w:ascii="宋体" w:hAnsi="宋体"/>
                <w:szCs w:val="21"/>
              </w:rPr>
              <w:t>%</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Cs w:val="21"/>
              </w:rPr>
            </w:pPr>
            <w:r>
              <w:rPr>
                <w:rFonts w:hint="eastAsia" w:ascii="宋体" w:hAnsi="宋体"/>
                <w:szCs w:val="21"/>
              </w:rPr>
              <w:t>小计</w:t>
            </w:r>
          </w:p>
          <w:p>
            <w:pPr>
              <w:spacing w:line="360" w:lineRule="exact"/>
              <w:ind w:firstLine="0" w:firstLineChars="0"/>
              <w:jc w:val="center"/>
              <w:rPr>
                <w:rFonts w:ascii="宋体" w:hAnsi="宋体"/>
                <w:szCs w:val="21"/>
              </w:rPr>
            </w:pPr>
            <w:r>
              <w:rPr>
                <w:rFonts w:hint="eastAsia" w:ascii="宋体" w:hAnsi="宋体"/>
                <w:szCs w:val="21"/>
                <w:lang w:val="en-US" w:eastAsia="zh-CN"/>
              </w:rPr>
              <w:t>17.23</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学科共同课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10</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6.15</w:t>
            </w:r>
            <w:r>
              <w:rPr>
                <w:rFonts w:hint="eastAsia" w:ascii="宋体" w:hAnsi="宋体"/>
                <w:szCs w:val="21"/>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2136" w:type="dxa"/>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ascii="宋体" w:hAnsi="宋体"/>
                <w:szCs w:val="21"/>
              </w:rPr>
            </w:pPr>
            <w:r>
              <w:rPr>
                <w:rFonts w:hint="eastAsia" w:ascii="宋体" w:hAnsi="宋体"/>
                <w:szCs w:val="21"/>
              </w:rPr>
              <w:t>专业课</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4</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lang w:val="en-US" w:eastAsia="zh-CN"/>
              </w:rPr>
              <w:t>2.46</w:t>
            </w:r>
            <w:r>
              <w:rPr>
                <w:rFonts w:hint="eastAsia" w:ascii="宋体" w:hAnsi="宋体"/>
                <w:szCs w:val="21"/>
              </w:rPr>
              <w:t>%</w:t>
            </w: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第二课堂、毕业实习与毕业论文</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27</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27</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lang w:val="en-US" w:eastAsia="zh-CN"/>
              </w:rPr>
              <w:t>16.62</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毕业要求总合计</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hint="default" w:ascii="宋体" w:hAnsi="宋体"/>
                <w:szCs w:val="21"/>
                <w:lang w:val="en-US"/>
              </w:rPr>
            </w:pPr>
            <w:r>
              <w:rPr>
                <w:rFonts w:hint="eastAsia" w:ascii="宋体" w:hAnsi="宋体"/>
                <w:szCs w:val="21"/>
                <w:lang w:val="en-US" w:eastAsia="zh-CN"/>
              </w:rPr>
              <w:t>162.5</w:t>
            </w:r>
          </w:p>
        </w:tc>
        <w:tc>
          <w:tcPr>
            <w:tcW w:w="26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center"/>
              <w:rPr>
                <w:rFonts w:ascii="宋体" w:hAnsi="宋体"/>
                <w:szCs w:val="21"/>
              </w:rPr>
            </w:pPr>
            <w:r>
              <w:rPr>
                <w:rFonts w:hint="eastAsia" w:ascii="宋体" w:hAnsi="宋体"/>
                <w:szCs w:val="21"/>
              </w:rPr>
              <w:t>100%</w:t>
            </w:r>
          </w:p>
        </w:tc>
      </w:tr>
    </w:tbl>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r>
        <w:rPr>
          <w:rFonts w:hint="eastAsia" w:ascii="宋体" w:hAnsi="宋体"/>
          <w:b/>
          <w:sz w:val="24"/>
        </w:rPr>
        <w:t>（一）通识教育课程</w:t>
      </w:r>
    </w:p>
    <w:p>
      <w:pPr>
        <w:spacing w:line="360" w:lineRule="auto"/>
        <w:ind w:firstLine="480" w:firstLineChars="200"/>
        <w:rPr>
          <w:rFonts w:ascii="宋体" w:hAnsi="宋体"/>
          <w:sz w:val="24"/>
        </w:rPr>
      </w:pPr>
      <w:r>
        <w:rPr>
          <w:rFonts w:hint="eastAsia" w:ascii="宋体" w:hAnsi="宋体"/>
          <w:sz w:val="24"/>
        </w:rPr>
        <w:t>在通识教育课中，思想政治理论课</w:t>
      </w:r>
      <w:r>
        <w:rPr>
          <w:rFonts w:hint="eastAsia" w:ascii="宋体" w:hAnsi="宋体"/>
          <w:sz w:val="24"/>
          <w:lang w:val="en-US" w:eastAsia="zh-CN"/>
        </w:rPr>
        <w:t>16</w:t>
      </w:r>
      <w:r>
        <w:rPr>
          <w:rFonts w:hint="eastAsia" w:ascii="宋体" w:hAnsi="宋体"/>
          <w:sz w:val="24"/>
          <w:highlight w:val="none"/>
        </w:rPr>
        <w:t>学分</w:t>
      </w:r>
      <w:r>
        <w:rPr>
          <w:rFonts w:hint="eastAsia" w:ascii="宋体" w:hAnsi="宋体"/>
          <w:sz w:val="24"/>
        </w:rPr>
        <w:t>（必修），基础技能通识课程（包括大学外语、数学和计算机课程，必修）3</w:t>
      </w:r>
      <w:r>
        <w:rPr>
          <w:rFonts w:ascii="宋体" w:hAnsi="宋体"/>
          <w:sz w:val="24"/>
        </w:rPr>
        <w:t>7</w:t>
      </w:r>
      <w:r>
        <w:rPr>
          <w:rFonts w:hint="eastAsia" w:ascii="宋体" w:hAnsi="宋体"/>
          <w:sz w:val="24"/>
        </w:rPr>
        <w:t>学分。</w:t>
      </w:r>
    </w:p>
    <w:p>
      <w:pPr>
        <w:spacing w:line="360" w:lineRule="auto"/>
        <w:ind w:firstLine="480" w:firstLineChars="200"/>
        <w:rPr>
          <w:rFonts w:ascii="宋体" w:hAnsi="宋体"/>
          <w:sz w:val="24"/>
        </w:rPr>
      </w:pPr>
      <w:r>
        <w:rPr>
          <w:rFonts w:hint="eastAsia" w:ascii="宋体" w:hAnsi="宋体"/>
          <w:sz w:val="24"/>
        </w:rPr>
        <w:t>通识限定选修课程，包括经典阅读与历史文化传承、哲学思辨与伦理规范</w:t>
      </w:r>
      <w:r>
        <w:rPr>
          <w:rFonts w:hint="eastAsia" w:ascii="宋体" w:hAnsi="宋体"/>
          <w:sz w:val="24"/>
          <w:lang w:eastAsia="zh-CN"/>
        </w:rPr>
        <w:t>等</w:t>
      </w:r>
      <w:r>
        <w:rPr>
          <w:rFonts w:hint="eastAsia" w:ascii="宋体" w:hAnsi="宋体"/>
          <w:sz w:val="24"/>
        </w:rPr>
        <w:t>7个模块，1</w:t>
      </w:r>
      <w:r>
        <w:rPr>
          <w:rFonts w:ascii="宋体" w:hAnsi="宋体"/>
          <w:sz w:val="24"/>
        </w:rPr>
        <w:t>0</w:t>
      </w:r>
      <w:r>
        <w:rPr>
          <w:rFonts w:hint="eastAsia" w:ascii="宋体" w:hAnsi="宋体"/>
          <w:sz w:val="24"/>
        </w:rPr>
        <w:t>个学分。</w:t>
      </w:r>
    </w:p>
    <w:p>
      <w:pPr>
        <w:spacing w:line="360" w:lineRule="auto"/>
        <w:ind w:firstLine="482" w:firstLineChars="200"/>
        <w:rPr>
          <w:rFonts w:ascii="宋体" w:hAnsi="宋体"/>
          <w:b/>
          <w:sz w:val="24"/>
        </w:rPr>
      </w:pPr>
      <w:r>
        <w:rPr>
          <w:rFonts w:hint="eastAsia" w:ascii="宋体" w:hAnsi="宋体"/>
          <w:b/>
          <w:sz w:val="24"/>
        </w:rPr>
        <w:t>（二）专业教育课程</w:t>
      </w:r>
    </w:p>
    <w:p>
      <w:pPr>
        <w:spacing w:line="360" w:lineRule="auto"/>
        <w:ind w:firstLine="480" w:firstLineChars="200"/>
        <w:rPr>
          <w:rFonts w:ascii="宋体" w:hAnsi="宋体"/>
          <w:sz w:val="24"/>
        </w:rPr>
      </w:pPr>
      <w:r>
        <w:rPr>
          <w:rFonts w:hint="eastAsia" w:ascii="宋体" w:hAnsi="宋体"/>
          <w:sz w:val="24"/>
        </w:rPr>
        <w:t>专业教育课程主要包括如下几类课程：</w:t>
      </w:r>
    </w:p>
    <w:p>
      <w:pPr>
        <w:spacing w:line="360" w:lineRule="auto"/>
        <w:ind w:firstLine="480" w:firstLineChars="200"/>
        <w:rPr>
          <w:rFonts w:ascii="宋体" w:hAnsi="宋体"/>
          <w:sz w:val="24"/>
        </w:rPr>
      </w:pPr>
      <w:r>
        <w:rPr>
          <w:rFonts w:hint="eastAsia" w:ascii="宋体" w:hAnsi="宋体"/>
          <w:sz w:val="24"/>
        </w:rPr>
        <w:t>1、学科共同课</w:t>
      </w:r>
    </w:p>
    <w:p>
      <w:pPr>
        <w:spacing w:line="360" w:lineRule="auto"/>
        <w:ind w:firstLine="480" w:firstLineChars="200"/>
        <w:rPr>
          <w:rFonts w:ascii="宋体" w:hAnsi="宋体"/>
          <w:sz w:val="24"/>
        </w:rPr>
      </w:pPr>
      <w:r>
        <w:rPr>
          <w:rFonts w:hint="eastAsia" w:ascii="宋体" w:hAnsi="宋体"/>
          <w:sz w:val="24"/>
        </w:rPr>
        <w:t>必修课包括《经济法概论》、《财务会计》、《国际经济学》、《财政学》等合计</w:t>
      </w:r>
      <w:r>
        <w:rPr>
          <w:rFonts w:hint="eastAsia" w:ascii="宋体" w:hAnsi="宋体"/>
          <w:sz w:val="24"/>
          <w:lang w:val="en-US" w:eastAsia="zh-CN"/>
        </w:rPr>
        <w:t>16</w:t>
      </w:r>
      <w:r>
        <w:rPr>
          <w:rFonts w:hint="eastAsia" w:ascii="宋体" w:hAnsi="宋体"/>
          <w:sz w:val="24"/>
        </w:rPr>
        <w:t>学分，也包括《运筹学》等选修课1</w:t>
      </w:r>
      <w:r>
        <w:rPr>
          <w:rFonts w:ascii="宋体" w:hAnsi="宋体"/>
          <w:sz w:val="24"/>
        </w:rPr>
        <w:t>0</w:t>
      </w:r>
      <w:r>
        <w:rPr>
          <w:rFonts w:hint="eastAsia" w:ascii="宋体" w:hAnsi="宋体"/>
          <w:sz w:val="24"/>
        </w:rPr>
        <w:t>个学分。</w:t>
      </w:r>
    </w:p>
    <w:p>
      <w:pPr>
        <w:spacing w:line="360" w:lineRule="auto"/>
        <w:ind w:firstLine="480" w:firstLineChars="200"/>
        <w:rPr>
          <w:rFonts w:ascii="宋体" w:hAnsi="宋体"/>
          <w:sz w:val="24"/>
        </w:rPr>
      </w:pPr>
      <w:r>
        <w:rPr>
          <w:rFonts w:hint="eastAsia" w:ascii="宋体" w:hAnsi="宋体"/>
          <w:sz w:val="24"/>
        </w:rPr>
        <w:t>2、政治经济学与经济史学课程</w:t>
      </w:r>
    </w:p>
    <w:p>
      <w:pPr>
        <w:spacing w:line="360" w:lineRule="auto"/>
        <w:ind w:firstLine="480" w:firstLineChars="200"/>
        <w:rPr>
          <w:rFonts w:asciiTheme="minorEastAsia" w:hAnsiTheme="minorEastAsia"/>
          <w:sz w:val="24"/>
        </w:rPr>
      </w:pPr>
      <w:r>
        <w:rPr>
          <w:rFonts w:hint="eastAsia" w:ascii="宋体" w:hAnsi="宋体"/>
          <w:sz w:val="24"/>
        </w:rPr>
        <w:t>开设必修课程包括《政治经济学（</w:t>
      </w:r>
      <w:r>
        <w:rPr>
          <w:rFonts w:hint="eastAsia" w:asciiTheme="minorEastAsia" w:hAnsiTheme="minorEastAsia"/>
          <w:sz w:val="24"/>
        </w:rPr>
        <w:t>Ⅰ、Ⅱ）》。选修课包括</w:t>
      </w:r>
      <w:r>
        <w:rPr>
          <w:rFonts w:hint="eastAsia" w:asciiTheme="minorEastAsia" w:hAnsiTheme="minorEastAsia"/>
          <w:sz w:val="24"/>
          <w:lang w:eastAsia="zh-CN"/>
        </w:rPr>
        <w:t>《</w:t>
      </w:r>
      <w:r>
        <w:rPr>
          <w:rFonts w:hint="eastAsia" w:asciiTheme="minorEastAsia" w:hAnsiTheme="minorEastAsia"/>
          <w:sz w:val="24"/>
          <w:lang w:val="en-US" w:eastAsia="zh-CN"/>
        </w:rPr>
        <w:t>&lt;</w:t>
      </w:r>
      <w:r>
        <w:rPr>
          <w:rFonts w:hint="eastAsia" w:asciiTheme="minorEastAsia" w:hAnsiTheme="minorEastAsia"/>
          <w:sz w:val="24"/>
        </w:rPr>
        <w:t>资本论</w:t>
      </w:r>
      <w:r>
        <w:rPr>
          <w:rFonts w:hint="eastAsia" w:asciiTheme="minorEastAsia" w:hAnsiTheme="minorEastAsia"/>
          <w:sz w:val="24"/>
          <w:lang w:val="en-US" w:eastAsia="zh-CN"/>
        </w:rPr>
        <w:t>&gt;</w:t>
      </w:r>
      <w:r>
        <w:rPr>
          <w:rFonts w:hint="eastAsia" w:asciiTheme="minorEastAsia" w:hAnsiTheme="minorEastAsia"/>
          <w:sz w:val="24"/>
        </w:rPr>
        <w:t>选读</w:t>
      </w:r>
      <w:r>
        <w:rPr>
          <w:rFonts w:hint="eastAsia" w:asciiTheme="minorEastAsia" w:hAnsiTheme="minorEastAsia"/>
          <w:sz w:val="24"/>
          <w:lang w:eastAsia="zh-CN"/>
        </w:rPr>
        <w:t>》</w:t>
      </w:r>
      <w:r>
        <w:rPr>
          <w:rFonts w:hint="eastAsia" w:asciiTheme="minorEastAsia" w:hAnsiTheme="minorEastAsia"/>
          <w:sz w:val="24"/>
        </w:rPr>
        <w:t>、《经济史》、《经济思想史》等。</w:t>
      </w:r>
    </w:p>
    <w:p>
      <w:pPr>
        <w:spacing w:line="360" w:lineRule="auto"/>
        <w:ind w:firstLine="480" w:firstLineChars="200"/>
        <w:rPr>
          <w:rFonts w:ascii="宋体" w:hAnsi="宋体"/>
          <w:sz w:val="24"/>
        </w:rPr>
      </w:pPr>
      <w:r>
        <w:rPr>
          <w:rFonts w:hint="eastAsia" w:ascii="宋体" w:hAnsi="宋体"/>
          <w:sz w:val="24"/>
        </w:rPr>
        <w:t>3、专业课程</w:t>
      </w:r>
    </w:p>
    <w:p>
      <w:pPr>
        <w:spacing w:line="360" w:lineRule="auto"/>
        <w:ind w:firstLine="480" w:firstLineChars="200"/>
        <w:rPr>
          <w:rFonts w:ascii="宋体" w:hAnsi="宋体"/>
          <w:sz w:val="24"/>
        </w:rPr>
      </w:pPr>
      <w:r>
        <w:rPr>
          <w:rFonts w:hint="eastAsia" w:asciiTheme="minorEastAsia" w:hAnsiTheme="minorEastAsia"/>
          <w:sz w:val="24"/>
        </w:rPr>
        <w:t>《中级微观经济学》、《中级宏观经济学》、《概率论与数理统计》、《博弈论与信息经济学》、《计量经济学》等。</w:t>
      </w:r>
    </w:p>
    <w:p>
      <w:pPr>
        <w:spacing w:line="360" w:lineRule="auto"/>
        <w:ind w:firstLine="482" w:firstLineChars="200"/>
        <w:rPr>
          <w:rFonts w:ascii="宋体" w:hAnsi="宋体"/>
          <w:b/>
          <w:sz w:val="24"/>
        </w:rPr>
      </w:pPr>
      <w:r>
        <w:rPr>
          <w:rFonts w:hint="eastAsia" w:ascii="宋体" w:hAnsi="宋体"/>
          <w:b/>
          <w:sz w:val="24"/>
        </w:rPr>
        <w:t>（三）特色课程</w:t>
      </w:r>
    </w:p>
    <w:p>
      <w:pPr>
        <w:spacing w:line="360" w:lineRule="auto"/>
        <w:ind w:firstLine="480" w:firstLineChars="200"/>
        <w:rPr>
          <w:rFonts w:ascii="宋体" w:hAnsi="宋体"/>
          <w:sz w:val="24"/>
        </w:rPr>
      </w:pPr>
      <w:r>
        <w:rPr>
          <w:rFonts w:hint="eastAsia" w:ascii="宋体" w:hAnsi="宋体"/>
          <w:sz w:val="24"/>
        </w:rPr>
        <w:t>特色课程要突出数理基础，为学生进一步学习和研究经济学奠定良好数理基础；突出对中国经济问题和现象的了解，对经济学基本原理和思想的探究，以及对方法训练课程</w:t>
      </w:r>
      <w:r>
        <w:rPr>
          <w:rFonts w:hint="eastAsia" w:ascii="宋体" w:hAnsi="宋体"/>
          <w:sz w:val="24"/>
          <w:lang w:eastAsia="zh-CN"/>
        </w:rPr>
        <w:t>的掌握</w:t>
      </w:r>
      <w:r>
        <w:rPr>
          <w:rFonts w:hint="eastAsia" w:ascii="宋体" w:hAnsi="宋体"/>
          <w:sz w:val="24"/>
        </w:rPr>
        <w:t>。特色课程包括如下三类课程：</w:t>
      </w:r>
    </w:p>
    <w:p>
      <w:pPr>
        <w:spacing w:line="360" w:lineRule="auto"/>
        <w:ind w:firstLine="480" w:firstLineChars="200"/>
        <w:rPr>
          <w:rFonts w:ascii="宋体" w:hAnsi="宋体"/>
          <w:sz w:val="24"/>
        </w:rPr>
      </w:pPr>
      <w:r>
        <w:rPr>
          <w:rFonts w:hint="eastAsia" w:ascii="宋体" w:hAnsi="宋体"/>
          <w:sz w:val="24"/>
        </w:rPr>
        <w:t>第一，经济学特色课程和高阶课程，主要是《经济学原理、思想与方法》</w:t>
      </w:r>
      <w:r>
        <w:rPr>
          <w:rFonts w:hint="eastAsia" w:ascii="宋体" w:hAnsi="宋体"/>
          <w:sz w:val="24"/>
          <w:lang w:eastAsia="zh-CN"/>
        </w:rPr>
        <w:t>、</w:t>
      </w:r>
      <w:r>
        <w:rPr>
          <w:rFonts w:hint="eastAsia" w:ascii="宋体" w:hAnsi="宋体"/>
          <w:sz w:val="24"/>
        </w:rPr>
        <w:t>《</w:t>
      </w:r>
      <w:r>
        <w:rPr>
          <w:rFonts w:hint="eastAsia" w:ascii="宋体" w:hAnsi="宋体"/>
          <w:sz w:val="24"/>
          <w:lang w:eastAsia="zh-CN"/>
        </w:rPr>
        <w:t>经济学学科前沿专题</w:t>
      </w:r>
      <w:r>
        <w:rPr>
          <w:rFonts w:hint="eastAsia" w:ascii="宋体" w:hAnsi="宋体"/>
          <w:sz w:val="24"/>
        </w:rPr>
        <w:t>》等；选修课包括《高级微观经济学》、《</w:t>
      </w:r>
      <w:r>
        <w:rPr>
          <w:rFonts w:hint="eastAsia" w:ascii="宋体" w:hAnsi="宋体"/>
          <w:sz w:val="24"/>
          <w:lang w:val="en-US" w:eastAsia="zh-CN"/>
        </w:rPr>
        <w:t>&lt;</w:t>
      </w:r>
      <w:r>
        <w:rPr>
          <w:rFonts w:hint="eastAsia" w:ascii="宋体" w:hAnsi="宋体"/>
          <w:sz w:val="24"/>
        </w:rPr>
        <w:t>资本论</w:t>
      </w:r>
      <w:r>
        <w:rPr>
          <w:rFonts w:hint="eastAsia" w:ascii="宋体" w:hAnsi="宋体"/>
          <w:sz w:val="24"/>
          <w:lang w:val="en-US" w:eastAsia="zh-CN"/>
        </w:rPr>
        <w:t>&gt;</w:t>
      </w:r>
      <w:r>
        <w:rPr>
          <w:rFonts w:hint="eastAsia" w:ascii="宋体" w:hAnsi="宋体"/>
          <w:sz w:val="24"/>
        </w:rPr>
        <w:t>选读》、《行为经济学》、《应用时间系列分析》</w:t>
      </w:r>
      <w:r>
        <w:rPr>
          <w:rFonts w:hint="eastAsia" w:ascii="宋体" w:hAnsi="宋体"/>
          <w:sz w:val="24"/>
          <w:lang w:eastAsia="zh-CN"/>
        </w:rPr>
        <w:t>、</w:t>
      </w:r>
      <w:r>
        <w:rPr>
          <w:rFonts w:hint="eastAsia" w:ascii="宋体" w:hAnsi="宋体"/>
          <w:color w:val="auto"/>
          <w:sz w:val="24"/>
          <w:highlight w:val="none"/>
        </w:rPr>
        <w:t>《中国经济分析》</w:t>
      </w:r>
      <w:r>
        <w:rPr>
          <w:rFonts w:hint="eastAsia" w:ascii="宋体" w:hAnsi="宋体"/>
          <w:sz w:val="24"/>
        </w:rPr>
        <w:t>等。</w:t>
      </w:r>
    </w:p>
    <w:p>
      <w:pPr>
        <w:spacing w:line="360" w:lineRule="auto"/>
        <w:ind w:firstLine="480" w:firstLineChars="200"/>
        <w:rPr>
          <w:rFonts w:ascii="宋体" w:hAnsi="宋体"/>
          <w:sz w:val="24"/>
        </w:rPr>
      </w:pPr>
      <w:r>
        <w:rPr>
          <w:rFonts w:hint="eastAsia" w:ascii="宋体" w:hAnsi="宋体"/>
          <w:sz w:val="24"/>
        </w:rPr>
        <w:t>第二，方法训练课程，包括</w:t>
      </w:r>
      <w:r>
        <w:rPr>
          <w:rFonts w:hint="eastAsia" w:ascii="宋体" w:hAnsi="宋体"/>
          <w:sz w:val="24"/>
          <w:lang w:eastAsia="zh-CN"/>
        </w:rPr>
        <w:t>《大数据及其在经济领域的应用》、</w:t>
      </w:r>
      <w:r>
        <w:rPr>
          <w:rFonts w:hint="eastAsia" w:ascii="宋体" w:hAnsi="宋体"/>
          <w:sz w:val="24"/>
        </w:rPr>
        <w:t>《机器学习》、《</w:t>
      </w:r>
      <w:r>
        <w:rPr>
          <w:rFonts w:ascii="宋体" w:hAnsi="宋体"/>
          <w:sz w:val="24"/>
        </w:rPr>
        <w:t>经济数据分析软件</w:t>
      </w:r>
      <w:r>
        <w:rPr>
          <w:rFonts w:hint="eastAsia" w:ascii="宋体" w:hAnsi="宋体"/>
          <w:sz w:val="24"/>
        </w:rPr>
        <w:t>》、《应用计量学》、《</w:t>
      </w:r>
      <w:r>
        <w:rPr>
          <w:rFonts w:ascii="宋体" w:hAnsi="宋体"/>
          <w:sz w:val="24"/>
        </w:rPr>
        <w:t>经济学文献阅读与论文写作</w:t>
      </w:r>
      <w:r>
        <w:rPr>
          <w:rFonts w:hint="eastAsia" w:ascii="宋体" w:hAnsi="宋体"/>
          <w:sz w:val="24"/>
        </w:rPr>
        <w:t>》等。</w:t>
      </w:r>
    </w:p>
    <w:p>
      <w:pPr>
        <w:spacing w:line="360" w:lineRule="auto"/>
        <w:ind w:firstLine="480" w:firstLineChars="200"/>
        <w:rPr>
          <w:rFonts w:ascii="宋体" w:hAnsi="宋体" w:cs="Times New Roman"/>
          <w:sz w:val="24"/>
        </w:rPr>
      </w:pPr>
      <w:r>
        <w:rPr>
          <w:rFonts w:hint="eastAsia" w:ascii="宋体" w:hAnsi="宋体"/>
          <w:sz w:val="24"/>
        </w:rPr>
        <w:t>第三，数学类高阶课程，包括《实变函数》、《随机过程》、《常微分方程》等课程。</w:t>
      </w:r>
    </w:p>
    <w:p>
      <w:pPr>
        <w:spacing w:line="200" w:lineRule="exact"/>
        <w:rPr>
          <w:b/>
          <w:bCs/>
          <w:szCs w:val="21"/>
        </w:rPr>
      </w:pPr>
    </w:p>
    <w:p>
      <w:pPr>
        <w:widowControl/>
        <w:jc w:val="left"/>
        <w:rPr>
          <w:b/>
          <w:bCs/>
          <w:szCs w:val="21"/>
        </w:rPr>
      </w:pPr>
      <w:r>
        <w:rPr>
          <w:b/>
          <w:bCs/>
          <w:szCs w:val="21"/>
        </w:rPr>
        <w:br w:type="page"/>
      </w:r>
    </w:p>
    <w:p>
      <w:pPr>
        <w:pStyle w:val="9"/>
        <w:keepNext w:val="0"/>
        <w:keepLines w:val="0"/>
        <w:widowControl/>
        <w:suppressLineNumbers w:val="0"/>
        <w:spacing w:before="0" w:beforeAutospacing="0" w:after="0" w:afterAutospacing="0"/>
        <w:ind w:left="50" w:right="50" w:firstLine="0"/>
        <w:rPr>
          <w:rFonts w:ascii="Verdana" w:hAnsi="Verdana" w:cs="Verdana"/>
          <w:b/>
          <w:bCs/>
          <w:i w:val="0"/>
          <w:iCs w:val="0"/>
          <w:caps w:val="0"/>
          <w:color w:val="00108C"/>
          <w:spacing w:val="0"/>
          <w:sz w:val="26"/>
          <w:szCs w:val="26"/>
        </w:rPr>
      </w:pPr>
      <w:r>
        <w:rPr>
          <w:rFonts w:hint="default" w:ascii="Verdana" w:hAnsi="Verdana" w:cs="Verdana"/>
          <w:b/>
          <w:bCs/>
          <w:i w:val="0"/>
          <w:iCs w:val="0"/>
          <w:caps w:val="0"/>
          <w:color w:val="00108C"/>
          <w:spacing w:val="0"/>
          <w:sz w:val="26"/>
          <w:szCs w:val="26"/>
        </w:rPr>
        <w:t>大学本科 本科生 经济学院 经济学专业</w:t>
      </w:r>
    </w:p>
    <w:p>
      <w:pPr>
        <w:pStyle w:val="9"/>
        <w:keepNext w:val="0"/>
        <w:keepLines w:val="0"/>
        <w:widowControl/>
        <w:suppressLineNumbers w:val="0"/>
        <w:spacing w:before="0" w:beforeAutospacing="0" w:after="0" w:afterAutospacing="0"/>
        <w:ind w:left="50" w:right="50" w:firstLine="0"/>
        <w:rPr>
          <w:rFonts w:hint="default" w:ascii="Verdana" w:hAnsi="Verdana" w:cs="Verdana"/>
          <w:b/>
          <w:bCs/>
          <w:i w:val="0"/>
          <w:iCs w:val="0"/>
          <w:caps w:val="0"/>
          <w:color w:val="00108C"/>
          <w:spacing w:val="0"/>
          <w:sz w:val="26"/>
          <w:szCs w:val="26"/>
        </w:rPr>
      </w:pPr>
      <w:r>
        <w:rPr>
          <w:rFonts w:hint="default" w:ascii="Verdana" w:hAnsi="Verdana" w:cs="Verdana"/>
          <w:b/>
          <w:bCs/>
          <w:i w:val="0"/>
          <w:iCs w:val="0"/>
          <w:caps w:val="0"/>
          <w:color w:val="00108C"/>
          <w:spacing w:val="0"/>
          <w:sz w:val="26"/>
          <w:szCs w:val="26"/>
        </w:rPr>
        <w:t>拔尖班 培养计划 </w:t>
      </w:r>
      <w:bookmarkStart w:id="0" w:name="_GoBack"/>
      <w:bookmarkEnd w:id="0"/>
    </w:p>
    <w:tbl>
      <w:tblPr>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center"/>
          </w:tcPr>
          <w:tbl>
            <w:tblPr>
              <w:tblW w:w="0" w:type="auto"/>
              <w:jc w:val="center"/>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3"/>
              <w:gridCol w:w="399"/>
              <w:gridCol w:w="398"/>
              <w:gridCol w:w="634"/>
              <w:gridCol w:w="2055"/>
              <w:gridCol w:w="464"/>
              <w:gridCol w:w="192"/>
              <w:gridCol w:w="373"/>
              <w:gridCol w:w="373"/>
              <w:gridCol w:w="373"/>
              <w:gridCol w:w="192"/>
              <w:gridCol w:w="192"/>
              <w:gridCol w:w="190"/>
              <w:gridCol w:w="190"/>
              <w:gridCol w:w="859"/>
              <w:gridCol w:w="719"/>
            </w:tblGrid>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tblHeader/>
                <w:jc w:val="center"/>
              </w:trPr>
              <w:tc>
                <w:tcPr>
                  <w:tcW w:w="0" w:type="auto"/>
                  <w:gridSpan w:val="3"/>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分类</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课程代码</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课程名称</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学分</w:t>
                  </w:r>
                </w:p>
              </w:tc>
              <w:tc>
                <w:tcPr>
                  <w:tcW w:w="0" w:type="auto"/>
                  <w:gridSpan w:val="8"/>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按学期周课时分配</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开课院系</w:t>
                  </w:r>
                </w:p>
              </w:tc>
              <w:tc>
                <w:tcPr>
                  <w:tcW w:w="0" w:type="auto"/>
                  <w:vMerge w:val="restart"/>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bdr w:val="none" w:color="auto" w:sz="0" w:space="0"/>
                      <w:lang w:val="en-US" w:eastAsia="zh-CN" w:bidi="ar"/>
                    </w:rPr>
                    <w:t>备注</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tblHeade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1</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2</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3</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4</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5</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6</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7</w:t>
                  </w:r>
                </w:p>
              </w:tc>
              <w:tc>
                <w:tcPr>
                  <w:tcW w:w="0" w:type="auto"/>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pStyle w:val="9"/>
                    <w:keepNext w:val="0"/>
                    <w:keepLines w:val="0"/>
                    <w:widowControl/>
                    <w:suppressLineNumbers w:val="0"/>
                    <w:jc w:val="center"/>
                    <w:rPr>
                      <w:sz w:val="18"/>
                      <w:szCs w:val="18"/>
                    </w:rPr>
                  </w:pPr>
                  <w:r>
                    <w:rPr>
                      <w:rFonts w:hint="eastAsia" w:ascii="宋体" w:hAnsi="宋体" w:eastAsia="宋体" w:cs="宋体"/>
                      <w:i w:val="0"/>
                      <w:iCs w:val="0"/>
                      <w:color w:val="000000"/>
                      <w:spacing w:val="0"/>
                      <w:sz w:val="18"/>
                      <w:szCs w:val="18"/>
                      <w:u w:val="none"/>
                      <w:bdr w:val="none" w:color="auto" w:sz="0" w:space="0"/>
                    </w:rPr>
                    <w:t>8</w:t>
                  </w: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color="auto" w:fill="C7DBFF"/>
                  <w:tcMar>
                    <w:top w:w="20" w:type="dxa"/>
                    <w:left w:w="0" w:type="dxa"/>
                    <w:bottom w:w="20" w:type="dxa"/>
                    <w:right w:w="0" w:type="dxa"/>
                  </w:tcMar>
                  <w:vAlign w:val="center"/>
                </w:tcPr>
                <w:p>
                  <w:pPr>
                    <w:jc w:val="center"/>
                    <w:rPr>
                      <w:rFonts w:hint="eastAsia" w:ascii="宋体" w:hAnsi="宋体" w:eastAsia="宋体" w:cs="宋体"/>
                      <w:i w:val="0"/>
                      <w:iCs w:val="0"/>
                      <w:color w:val="000000"/>
                      <w:spacing w:val="0"/>
                      <w:sz w:val="18"/>
                      <w:szCs w:val="18"/>
                      <w:u w:val="none"/>
                    </w:rPr>
                  </w:pP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通识教育课程</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通识模块一</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102985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中国近现代史纲要</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通识模块二</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103638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马克思主义基本原理概论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通识模块三</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105202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1学分2课时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106001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卫生保健</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医疗健康服务中心</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105203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1学分2课时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101868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0.5学分2课时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101870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体育IV</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体育教学部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0.5学分2课时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0.5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通识模块四</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100693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103298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高等代数I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103243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高等代数II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数学分析III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通识模块五</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101156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形势与政策</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101938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思想道德修养与法律基础</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103486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军事理论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保卫部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1学分在线学习</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104792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毛泽东思想和中国特色社会主义理论体系概论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104793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习近平新时代中国特色社会主义思想概论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马克思主义学院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通识模块六</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101941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计算机编程</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101327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经济管理中的计算机应用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2学分4课时</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通识模块七</w:t>
                  </w: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英语模块IV</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通识限定选修课</w:t>
                  </w: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通识模块一（经典阅读与历史文化传承）限选课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通识模块二（哲学思辨与伦理规范）限选课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通识模块三（艺术修养与运动健康）限选课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通识模块四（经济分析与数学思维）限选课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通识模块五（社会分析与公民素养）限选课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通识模块六（科技进步与科学精神）限选课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通识模块七（语言与跨文化沟通）限选课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通识选修课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71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13.5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7.5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学科共同课</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必修课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100419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经济学原理</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100481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经济法概论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法学院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101314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财务会计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100297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国际经济学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102041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财政学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公共经济与管理学院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102705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机器学习</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信息管理与工程学院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104152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经济学文献阅读与论文写作</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101639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市场营销学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商学院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102502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货币银行学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100099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财务报表分析</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100317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运筹学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101271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管理学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商学院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金融机构与金融市场</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102336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大数据及其在经济领域的应用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101110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公司金融</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金融学院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管理会计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会计学院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专业课</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必修课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101300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政治经济学I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100094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政治经济学II</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中级微观经济学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101632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概率论与数理统计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博弈论与信息经济学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101562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中级宏观经济学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108402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计量经济学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100016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社会保障学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100056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发展经济学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100107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中国经济史</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100648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逻辑学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100755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实验经济学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实验课</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100770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资源与环境经济学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101163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行为经济学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101280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外国经济思想史</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101284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经济数据分析软件</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101595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金融衍生品理论与应用</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102927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金融计量学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外国经济史</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100075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经济学专题研究</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100083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中国经济思想史</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中国经济分析</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100628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《资本论》选读</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100752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微观计量经济学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100767</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应用时间序列分析</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101202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高级微观经济学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101596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应用计量学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102901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大数据经济学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104161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健康经济学</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color w:val="1F3D83"/>
                      <w:kern w:val="0"/>
                      <w:sz w:val="18"/>
                      <w:szCs w:val="18"/>
                      <w:bdr w:val="none" w:color="auto" w:sz="0" w:space="0"/>
                      <w:lang w:val="en-US" w:eastAsia="zh-CN" w:bidi="ar"/>
                    </w:rPr>
                    <w:t>选修学分</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个性化培养课程</w:t>
                  </w:r>
                </w:p>
              </w:tc>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拔尖型</w:t>
                  </w:r>
                </w:p>
              </w:tc>
              <w:tc>
                <w:tcPr>
                  <w:tcW w:w="0" w:type="auto"/>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必修课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102862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经济学原理、思想与方法</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100982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实变函数</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100666</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经济学学科前沿专题</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经济学院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101199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随机过程</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统计与管理学院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105302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常微分方程</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数学学院</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3"/>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卓越型</w:t>
                  </w: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创业型</w:t>
                  </w:r>
                </w:p>
              </w:tc>
              <w:tc>
                <w:tcPr>
                  <w:tcW w:w="0" w:type="auto"/>
                  <w:gridSpan w:val="2"/>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选修课</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0</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1.5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3</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3"/>
                  <w:vMerge w:val="restart"/>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第二课堂</w:t>
                  </w: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军训</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体育锻炼</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计算机水平测试</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实践教育</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3"/>
                  <w:vMerge w:val="continue"/>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rPr>
                      <w:rFonts w:hint="eastAsia" w:ascii="宋体" w:hAnsi="宋体" w:eastAsia="宋体" w:cs="宋体"/>
                      <w:b/>
                      <w:bCs/>
                      <w:i w:val="0"/>
                      <w:iCs w:val="0"/>
                      <w:sz w:val="18"/>
                      <w:szCs w:val="18"/>
                    </w:rPr>
                  </w:pPr>
                </w:p>
              </w:tc>
              <w:tc>
                <w:tcPr>
                  <w:tcW w:w="0" w:type="auto"/>
                  <w:gridSpan w:val="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学分小计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毕业论文</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毕业实习</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4</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5"/>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全程总计</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162.5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21</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25.5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22.5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23.5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15</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9</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b/>
                      <w:bCs/>
                      <w:i w:val="0"/>
                      <w:iCs w:val="0"/>
                      <w:sz w:val="18"/>
                      <w:szCs w:val="18"/>
                    </w:rPr>
                  </w:pPr>
                  <w:r>
                    <w:rPr>
                      <w:rFonts w:hint="eastAsia" w:ascii="宋体" w:hAnsi="宋体" w:eastAsia="宋体" w:cs="宋体"/>
                      <w:b/>
                      <w:bCs/>
                      <w:i w:val="0"/>
                      <w:iCs w:val="0"/>
                      <w:kern w:val="0"/>
                      <w:sz w:val="18"/>
                      <w:szCs w:val="18"/>
                      <w:bdr w:val="none" w:color="auto" w:sz="0" w:space="0"/>
                      <w:lang w:val="en-US" w:eastAsia="zh-CN" w:bidi="ar"/>
                    </w:rPr>
                    <w:t>8</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c>
                <w:tcPr>
                  <w:tcW w:w="0" w:type="auto"/>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r>
              <w:tblPrEx>
                <w:tblBorders>
                  <w:top w:val="single" w:color="006CB2" w:sz="4" w:space="0"/>
                  <w:left w:val="single" w:color="006CB2" w:sz="4" w:space="0"/>
                  <w:bottom w:val="single" w:color="006CB2" w:sz="4" w:space="0"/>
                  <w:right w:val="single" w:color="006CB2" w:sz="4"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0" w:type="auto"/>
                  <w:gridSpan w:val="4"/>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备注</w:t>
                  </w:r>
                </w:p>
              </w:tc>
              <w:tc>
                <w:tcPr>
                  <w:tcW w:w="0" w:type="auto"/>
                  <w:gridSpan w:val="12"/>
                  <w:tcBorders>
                    <w:top w:val="single" w:color="006CB2" w:sz="4" w:space="0"/>
                    <w:left w:val="single" w:color="006CB2" w:sz="4" w:space="0"/>
                    <w:bottom w:val="single" w:color="006CB2" w:sz="4" w:space="0"/>
                    <w:right w:val="single" w:color="006CB2" w:sz="4" w:space="0"/>
                  </w:tcBorders>
                  <w:shd w:val="clear"/>
                  <w:tcMar>
                    <w:top w:w="20" w:type="dxa"/>
                    <w:left w:w="0" w:type="dxa"/>
                    <w:bottom w:w="20" w:type="dxa"/>
                    <w:right w:w="0" w:type="dxa"/>
                  </w:tcMar>
                  <w:vAlign w:val="center"/>
                </w:tcPr>
                <w:p>
                  <w:pPr>
                    <w:keepNext w:val="0"/>
                    <w:keepLines w:val="0"/>
                    <w:widowControl/>
                    <w:suppressLineNumbers w:val="0"/>
                    <w:jc w:val="left"/>
                    <w:textAlignment w:val="center"/>
                    <w:rPr>
                      <w:rFonts w:hint="eastAsia" w:ascii="宋体" w:hAnsi="宋体" w:eastAsia="宋体" w:cs="宋体"/>
                      <w:i w:val="0"/>
                      <w:iCs w:val="0"/>
                      <w:sz w:val="18"/>
                      <w:szCs w:val="18"/>
                    </w:rPr>
                  </w:pPr>
                  <w:r>
                    <w:rPr>
                      <w:rFonts w:hint="eastAsia" w:ascii="宋体" w:hAnsi="宋体" w:eastAsia="宋体" w:cs="宋体"/>
                      <w:i w:val="0"/>
                      <w:iCs w:val="0"/>
                      <w:kern w:val="0"/>
                      <w:sz w:val="18"/>
                      <w:szCs w:val="18"/>
                      <w:bdr w:val="none" w:color="auto" w:sz="0" w:space="0"/>
                      <w:lang w:val="en-US" w:eastAsia="zh-CN" w:bidi="ar"/>
                    </w:rPr>
                    <w:t> </w:t>
                  </w:r>
                </w:p>
              </w:tc>
            </w:tr>
          </w:tbl>
          <w:p>
            <w:pPr>
              <w:jc w:val="center"/>
              <w:rPr>
                <w:rFonts w:hint="default" w:ascii="Verdana" w:hAnsi="Verdana" w:cs="Verdana"/>
                <w:i w:val="0"/>
                <w:iCs w:val="0"/>
                <w:caps w:val="0"/>
                <w:color w:val="000000"/>
                <w:spacing w:val="0"/>
                <w:sz w:val="12"/>
                <w:szCs w:val="12"/>
              </w:rPr>
            </w:pPr>
          </w:p>
        </w:tc>
      </w:tr>
    </w:tbl>
    <w:p>
      <w:pPr>
        <w:spacing w:line="360" w:lineRule="auto"/>
        <w:ind w:firstLine="482" w:firstLineChars="200"/>
        <w:rPr>
          <w:rFonts w:asciiTheme="minorEastAsia" w:hAnsiTheme="minorEastAsia" w:cstheme="minorEastAsia"/>
          <w:b/>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6145" o:spid="_x0000_s6145" o:spt="202" type="#_x0000_t202" style="position:absolute;left:0pt;margin-top:0pt;height:11.65pt;width:49.7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">
          <v:path/>
          <v:fill on="f" focussize="0,0"/>
          <v:stroke on="f" weight="0.5pt" joinstyle="miter"/>
          <v:imagedata o:title=""/>
          <o:lock v:ext="edit"/>
          <v:textbox inset="0mm,0mm,0mm,0mm" style="mso-fit-shape-to-text:t;">
            <w:txbxContent>
              <w:p>
                <w:pPr>
                  <w:pStyle w:val="6"/>
                </w:pPr>
                <w:r>
                  <w:rPr>
                    <w:rFonts w:hint="eastAsia"/>
                  </w:rPr>
                  <w:t>第</w:t>
                </w:r>
                <w:r>
                  <w:fldChar w:fldCharType="begin"/>
                </w:r>
                <w:r>
                  <w:instrText xml:space="preserve"> PAGE  \* MERGEFORMAT </w:instrText>
                </w:r>
                <w:r>
                  <w:fldChar w:fldCharType="separate"/>
                </w:r>
                <w:r>
                  <w:t>7</w:t>
                </w:r>
                <w:r>
                  <w:fldChar w:fldCharType="end"/>
                </w:r>
                <w:r>
                  <w:rPr>
                    <w:rFonts w:hint="eastAsia"/>
                  </w:rPr>
                  <w:t>页共</w:t>
                </w:r>
                <w:r>
                  <w:fldChar w:fldCharType="begin"/>
                </w:r>
                <w:r>
                  <w:instrText xml:space="preserve"> NUMPAGES  \* MERGEFORMAT </w:instrText>
                </w:r>
                <w:r>
                  <w:fldChar w:fldCharType="separate"/>
                </w:r>
                <w:r>
                  <w:t>12</w:t>
                </w:r>
                <w:r>
                  <w:fldChar w:fldCharType="end"/>
                </w:r>
                <w:r>
                  <w:rPr>
                    <w:rFonts w:hint="eastAsia"/>
                  </w:rPr>
                  <w:t>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6"/>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VhY2NlM2Q4MzFmNDcyMWI1ZWQ1YzE1ZGRhNzEzMzQifQ=="/>
  </w:docVars>
  <w:rsids>
    <w:rsidRoot w:val="00201807"/>
    <w:rsid w:val="00017F65"/>
    <w:rsid w:val="00030069"/>
    <w:rsid w:val="00052A94"/>
    <w:rsid w:val="000624F5"/>
    <w:rsid w:val="0007184C"/>
    <w:rsid w:val="00090E5A"/>
    <w:rsid w:val="000979DE"/>
    <w:rsid w:val="000A0C07"/>
    <w:rsid w:val="000C409A"/>
    <w:rsid w:val="000C73D2"/>
    <w:rsid w:val="000D29D6"/>
    <w:rsid w:val="000E0DE1"/>
    <w:rsid w:val="00113BF7"/>
    <w:rsid w:val="00114FC9"/>
    <w:rsid w:val="00143682"/>
    <w:rsid w:val="00146B6A"/>
    <w:rsid w:val="001758FC"/>
    <w:rsid w:val="001820EF"/>
    <w:rsid w:val="0018639D"/>
    <w:rsid w:val="00193A4E"/>
    <w:rsid w:val="00193DD7"/>
    <w:rsid w:val="0019421C"/>
    <w:rsid w:val="001953CC"/>
    <w:rsid w:val="00196065"/>
    <w:rsid w:val="00201807"/>
    <w:rsid w:val="0021307A"/>
    <w:rsid w:val="002156FF"/>
    <w:rsid w:val="00235DCB"/>
    <w:rsid w:val="00243DBB"/>
    <w:rsid w:val="00257231"/>
    <w:rsid w:val="00265693"/>
    <w:rsid w:val="002718D5"/>
    <w:rsid w:val="002B1239"/>
    <w:rsid w:val="002C13B8"/>
    <w:rsid w:val="002C3F4D"/>
    <w:rsid w:val="002D675D"/>
    <w:rsid w:val="002E37CC"/>
    <w:rsid w:val="002E7691"/>
    <w:rsid w:val="002F4EB7"/>
    <w:rsid w:val="00320369"/>
    <w:rsid w:val="0032336A"/>
    <w:rsid w:val="00325CFC"/>
    <w:rsid w:val="00335A58"/>
    <w:rsid w:val="003466FE"/>
    <w:rsid w:val="00352C41"/>
    <w:rsid w:val="003533DB"/>
    <w:rsid w:val="00364B9E"/>
    <w:rsid w:val="00380D9E"/>
    <w:rsid w:val="00394E75"/>
    <w:rsid w:val="003A4E38"/>
    <w:rsid w:val="003B145E"/>
    <w:rsid w:val="003E0A3A"/>
    <w:rsid w:val="004029D1"/>
    <w:rsid w:val="00405CC5"/>
    <w:rsid w:val="00417849"/>
    <w:rsid w:val="004214F4"/>
    <w:rsid w:val="00436700"/>
    <w:rsid w:val="00446CC7"/>
    <w:rsid w:val="00451C8E"/>
    <w:rsid w:val="0048241E"/>
    <w:rsid w:val="004854FF"/>
    <w:rsid w:val="00495154"/>
    <w:rsid w:val="004963B9"/>
    <w:rsid w:val="004A0960"/>
    <w:rsid w:val="004A52F3"/>
    <w:rsid w:val="004E37AC"/>
    <w:rsid w:val="005277E3"/>
    <w:rsid w:val="00530705"/>
    <w:rsid w:val="00551F2A"/>
    <w:rsid w:val="0055550C"/>
    <w:rsid w:val="005724EB"/>
    <w:rsid w:val="005902B7"/>
    <w:rsid w:val="005A0CAA"/>
    <w:rsid w:val="006202B0"/>
    <w:rsid w:val="006205C0"/>
    <w:rsid w:val="006235AF"/>
    <w:rsid w:val="00624829"/>
    <w:rsid w:val="006275FB"/>
    <w:rsid w:val="00683A67"/>
    <w:rsid w:val="006B4801"/>
    <w:rsid w:val="006C5308"/>
    <w:rsid w:val="006D6C7D"/>
    <w:rsid w:val="006D6ED5"/>
    <w:rsid w:val="006D7A17"/>
    <w:rsid w:val="0070083F"/>
    <w:rsid w:val="00706048"/>
    <w:rsid w:val="0077286A"/>
    <w:rsid w:val="007863D6"/>
    <w:rsid w:val="007A081E"/>
    <w:rsid w:val="007A22D2"/>
    <w:rsid w:val="007B0ED1"/>
    <w:rsid w:val="007B1C48"/>
    <w:rsid w:val="007B49E9"/>
    <w:rsid w:val="007B6471"/>
    <w:rsid w:val="007B73E8"/>
    <w:rsid w:val="007C6044"/>
    <w:rsid w:val="007D7998"/>
    <w:rsid w:val="0081163F"/>
    <w:rsid w:val="00821A8D"/>
    <w:rsid w:val="00824234"/>
    <w:rsid w:val="008266E9"/>
    <w:rsid w:val="008566D1"/>
    <w:rsid w:val="00864416"/>
    <w:rsid w:val="00867056"/>
    <w:rsid w:val="00880F34"/>
    <w:rsid w:val="00883C90"/>
    <w:rsid w:val="008C1211"/>
    <w:rsid w:val="008E083C"/>
    <w:rsid w:val="008F20E2"/>
    <w:rsid w:val="00905A1B"/>
    <w:rsid w:val="00920C61"/>
    <w:rsid w:val="00922500"/>
    <w:rsid w:val="009414A5"/>
    <w:rsid w:val="00952E8F"/>
    <w:rsid w:val="009616B5"/>
    <w:rsid w:val="00977ED3"/>
    <w:rsid w:val="009825E9"/>
    <w:rsid w:val="00982CA8"/>
    <w:rsid w:val="00991414"/>
    <w:rsid w:val="009A2262"/>
    <w:rsid w:val="009A706C"/>
    <w:rsid w:val="009B631D"/>
    <w:rsid w:val="009B77B9"/>
    <w:rsid w:val="00A071D3"/>
    <w:rsid w:val="00A14467"/>
    <w:rsid w:val="00A20B92"/>
    <w:rsid w:val="00A622CF"/>
    <w:rsid w:val="00A636E0"/>
    <w:rsid w:val="00A660B9"/>
    <w:rsid w:val="00A720AE"/>
    <w:rsid w:val="00A75132"/>
    <w:rsid w:val="00A84308"/>
    <w:rsid w:val="00AA2F68"/>
    <w:rsid w:val="00AB6F67"/>
    <w:rsid w:val="00AC2BCD"/>
    <w:rsid w:val="00AD1E8F"/>
    <w:rsid w:val="00B13092"/>
    <w:rsid w:val="00B24D97"/>
    <w:rsid w:val="00B32305"/>
    <w:rsid w:val="00B34FEC"/>
    <w:rsid w:val="00B50E38"/>
    <w:rsid w:val="00B64470"/>
    <w:rsid w:val="00B7368C"/>
    <w:rsid w:val="00BC1A98"/>
    <w:rsid w:val="00BC538B"/>
    <w:rsid w:val="00BC6CDB"/>
    <w:rsid w:val="00BD1419"/>
    <w:rsid w:val="00BD34A8"/>
    <w:rsid w:val="00BE123C"/>
    <w:rsid w:val="00C15CF7"/>
    <w:rsid w:val="00C207E3"/>
    <w:rsid w:val="00C22264"/>
    <w:rsid w:val="00C2369C"/>
    <w:rsid w:val="00C34835"/>
    <w:rsid w:val="00C4087A"/>
    <w:rsid w:val="00C617C1"/>
    <w:rsid w:val="00C63C0C"/>
    <w:rsid w:val="00C71AAC"/>
    <w:rsid w:val="00C77292"/>
    <w:rsid w:val="00C975AF"/>
    <w:rsid w:val="00CA4245"/>
    <w:rsid w:val="00CC7129"/>
    <w:rsid w:val="00CD769B"/>
    <w:rsid w:val="00CF3247"/>
    <w:rsid w:val="00D10808"/>
    <w:rsid w:val="00D347E4"/>
    <w:rsid w:val="00D34C8B"/>
    <w:rsid w:val="00D74A62"/>
    <w:rsid w:val="00D76846"/>
    <w:rsid w:val="00D97F93"/>
    <w:rsid w:val="00DA0A3D"/>
    <w:rsid w:val="00DC12FD"/>
    <w:rsid w:val="00E02D46"/>
    <w:rsid w:val="00E02F1B"/>
    <w:rsid w:val="00E20752"/>
    <w:rsid w:val="00E4218A"/>
    <w:rsid w:val="00E47267"/>
    <w:rsid w:val="00E533E7"/>
    <w:rsid w:val="00E80CB6"/>
    <w:rsid w:val="00E81159"/>
    <w:rsid w:val="00E8266F"/>
    <w:rsid w:val="00E93B20"/>
    <w:rsid w:val="00EB39FA"/>
    <w:rsid w:val="00EC1ACE"/>
    <w:rsid w:val="00EC4B4E"/>
    <w:rsid w:val="00EC6DA9"/>
    <w:rsid w:val="00ED01F7"/>
    <w:rsid w:val="00ED1CA1"/>
    <w:rsid w:val="00EE79DF"/>
    <w:rsid w:val="00F0236A"/>
    <w:rsid w:val="00F06867"/>
    <w:rsid w:val="00F120EA"/>
    <w:rsid w:val="00F13BEC"/>
    <w:rsid w:val="00F27E17"/>
    <w:rsid w:val="00F553AA"/>
    <w:rsid w:val="00F56FF2"/>
    <w:rsid w:val="00F57F1D"/>
    <w:rsid w:val="00F66369"/>
    <w:rsid w:val="00F830B2"/>
    <w:rsid w:val="00F858F6"/>
    <w:rsid w:val="00FA3A47"/>
    <w:rsid w:val="00FB4B30"/>
    <w:rsid w:val="00FC7682"/>
    <w:rsid w:val="00FD3FBB"/>
    <w:rsid w:val="00FE3040"/>
    <w:rsid w:val="01AE5862"/>
    <w:rsid w:val="022C77BC"/>
    <w:rsid w:val="02C5705E"/>
    <w:rsid w:val="03261322"/>
    <w:rsid w:val="03FE01D2"/>
    <w:rsid w:val="043D744D"/>
    <w:rsid w:val="04812040"/>
    <w:rsid w:val="04974D2C"/>
    <w:rsid w:val="04D916D2"/>
    <w:rsid w:val="05C4032B"/>
    <w:rsid w:val="060F3368"/>
    <w:rsid w:val="066524C9"/>
    <w:rsid w:val="06732907"/>
    <w:rsid w:val="068433C9"/>
    <w:rsid w:val="06EE0806"/>
    <w:rsid w:val="075B54F9"/>
    <w:rsid w:val="07886035"/>
    <w:rsid w:val="085214B8"/>
    <w:rsid w:val="08810BEA"/>
    <w:rsid w:val="08FF0A02"/>
    <w:rsid w:val="097B2A7C"/>
    <w:rsid w:val="0A4F6121"/>
    <w:rsid w:val="0AC5176C"/>
    <w:rsid w:val="0ADB1E51"/>
    <w:rsid w:val="0B613456"/>
    <w:rsid w:val="0B723BED"/>
    <w:rsid w:val="0BAD2D12"/>
    <w:rsid w:val="0BEA7871"/>
    <w:rsid w:val="0CC2421A"/>
    <w:rsid w:val="0CDE6615"/>
    <w:rsid w:val="0D223C40"/>
    <w:rsid w:val="0E184941"/>
    <w:rsid w:val="0EE307E8"/>
    <w:rsid w:val="0EF93EC9"/>
    <w:rsid w:val="0FB07CD0"/>
    <w:rsid w:val="10024930"/>
    <w:rsid w:val="10184D7B"/>
    <w:rsid w:val="1088517E"/>
    <w:rsid w:val="10984CA4"/>
    <w:rsid w:val="119C2380"/>
    <w:rsid w:val="12400167"/>
    <w:rsid w:val="127F6F30"/>
    <w:rsid w:val="129D556D"/>
    <w:rsid w:val="12E431EF"/>
    <w:rsid w:val="13A00B93"/>
    <w:rsid w:val="144B3EF2"/>
    <w:rsid w:val="14664D4D"/>
    <w:rsid w:val="14B251C7"/>
    <w:rsid w:val="154519D0"/>
    <w:rsid w:val="16025AFA"/>
    <w:rsid w:val="16470AF9"/>
    <w:rsid w:val="16640041"/>
    <w:rsid w:val="16795301"/>
    <w:rsid w:val="16B91CDE"/>
    <w:rsid w:val="175211A0"/>
    <w:rsid w:val="18674D33"/>
    <w:rsid w:val="186F4C1C"/>
    <w:rsid w:val="18842878"/>
    <w:rsid w:val="195E6972"/>
    <w:rsid w:val="1A2326EC"/>
    <w:rsid w:val="1A243418"/>
    <w:rsid w:val="1A425855"/>
    <w:rsid w:val="1AAB5DDF"/>
    <w:rsid w:val="1B920738"/>
    <w:rsid w:val="1B93437A"/>
    <w:rsid w:val="1BF66A74"/>
    <w:rsid w:val="1C142700"/>
    <w:rsid w:val="1D06599B"/>
    <w:rsid w:val="1D222302"/>
    <w:rsid w:val="1E065864"/>
    <w:rsid w:val="1E363BE9"/>
    <w:rsid w:val="1E797C85"/>
    <w:rsid w:val="1F284B13"/>
    <w:rsid w:val="1FFB0ADB"/>
    <w:rsid w:val="20535959"/>
    <w:rsid w:val="212901BD"/>
    <w:rsid w:val="214A0446"/>
    <w:rsid w:val="21510F45"/>
    <w:rsid w:val="217A773C"/>
    <w:rsid w:val="21CC4082"/>
    <w:rsid w:val="21F208AA"/>
    <w:rsid w:val="227010C0"/>
    <w:rsid w:val="229A422A"/>
    <w:rsid w:val="234D7619"/>
    <w:rsid w:val="237A07FB"/>
    <w:rsid w:val="244A659F"/>
    <w:rsid w:val="24875849"/>
    <w:rsid w:val="24BE20DE"/>
    <w:rsid w:val="25107342"/>
    <w:rsid w:val="255C578C"/>
    <w:rsid w:val="25BB5477"/>
    <w:rsid w:val="264024DA"/>
    <w:rsid w:val="26937FF4"/>
    <w:rsid w:val="269B1E4F"/>
    <w:rsid w:val="26CD3CB2"/>
    <w:rsid w:val="26E3339A"/>
    <w:rsid w:val="26EE546C"/>
    <w:rsid w:val="271654E9"/>
    <w:rsid w:val="27762C36"/>
    <w:rsid w:val="27D15A44"/>
    <w:rsid w:val="28326220"/>
    <w:rsid w:val="289A3CEE"/>
    <w:rsid w:val="297F15BA"/>
    <w:rsid w:val="29C452B9"/>
    <w:rsid w:val="29DC2804"/>
    <w:rsid w:val="29F94012"/>
    <w:rsid w:val="2A4F5E73"/>
    <w:rsid w:val="2A8444CC"/>
    <w:rsid w:val="2AED0D49"/>
    <w:rsid w:val="2BA765AA"/>
    <w:rsid w:val="2BDB4CFC"/>
    <w:rsid w:val="2C5A71F5"/>
    <w:rsid w:val="2C715953"/>
    <w:rsid w:val="2D063A66"/>
    <w:rsid w:val="2D067F6B"/>
    <w:rsid w:val="2DBC2F62"/>
    <w:rsid w:val="2E002916"/>
    <w:rsid w:val="2F2F1EF9"/>
    <w:rsid w:val="2F621249"/>
    <w:rsid w:val="2F7E727E"/>
    <w:rsid w:val="2F981693"/>
    <w:rsid w:val="2F9D5700"/>
    <w:rsid w:val="2FBB49D5"/>
    <w:rsid w:val="3037686F"/>
    <w:rsid w:val="304D7CAF"/>
    <w:rsid w:val="31153662"/>
    <w:rsid w:val="321C7FB8"/>
    <w:rsid w:val="340D077B"/>
    <w:rsid w:val="341E529B"/>
    <w:rsid w:val="348D099B"/>
    <w:rsid w:val="34FF4960"/>
    <w:rsid w:val="35107FD5"/>
    <w:rsid w:val="351806A4"/>
    <w:rsid w:val="35783CBD"/>
    <w:rsid w:val="35C02667"/>
    <w:rsid w:val="362A43BA"/>
    <w:rsid w:val="36B51250"/>
    <w:rsid w:val="37CA41D7"/>
    <w:rsid w:val="37EE3A29"/>
    <w:rsid w:val="38163FE6"/>
    <w:rsid w:val="38A92B54"/>
    <w:rsid w:val="390F2AC0"/>
    <w:rsid w:val="3963038D"/>
    <w:rsid w:val="39C00405"/>
    <w:rsid w:val="3A886315"/>
    <w:rsid w:val="3ABF6D92"/>
    <w:rsid w:val="3ACD6C84"/>
    <w:rsid w:val="3B863DF6"/>
    <w:rsid w:val="3B9C371C"/>
    <w:rsid w:val="3BC525EF"/>
    <w:rsid w:val="3CA153D1"/>
    <w:rsid w:val="3CAE5F4D"/>
    <w:rsid w:val="3D433C5B"/>
    <w:rsid w:val="3EA17BD6"/>
    <w:rsid w:val="3EAF0E90"/>
    <w:rsid w:val="3ECE110D"/>
    <w:rsid w:val="3F3A7943"/>
    <w:rsid w:val="3F641DC8"/>
    <w:rsid w:val="3FB72171"/>
    <w:rsid w:val="405E0278"/>
    <w:rsid w:val="40B96E67"/>
    <w:rsid w:val="413B2B6D"/>
    <w:rsid w:val="413B460E"/>
    <w:rsid w:val="41D260BE"/>
    <w:rsid w:val="4229150C"/>
    <w:rsid w:val="42477548"/>
    <w:rsid w:val="430453C1"/>
    <w:rsid w:val="43275BA0"/>
    <w:rsid w:val="433312B3"/>
    <w:rsid w:val="435B62BA"/>
    <w:rsid w:val="43634E85"/>
    <w:rsid w:val="44E95716"/>
    <w:rsid w:val="455D41FC"/>
    <w:rsid w:val="46F44893"/>
    <w:rsid w:val="47902A12"/>
    <w:rsid w:val="48E05033"/>
    <w:rsid w:val="49486AF1"/>
    <w:rsid w:val="4AF26DEF"/>
    <w:rsid w:val="4B7E6822"/>
    <w:rsid w:val="4BB850F7"/>
    <w:rsid w:val="4BC13737"/>
    <w:rsid w:val="4BD07887"/>
    <w:rsid w:val="4CB35935"/>
    <w:rsid w:val="4D1B79B0"/>
    <w:rsid w:val="4D7304D6"/>
    <w:rsid w:val="4D9900D2"/>
    <w:rsid w:val="4DB5619E"/>
    <w:rsid w:val="4E711A82"/>
    <w:rsid w:val="4ED07A52"/>
    <w:rsid w:val="4EE14EA7"/>
    <w:rsid w:val="4EF0664B"/>
    <w:rsid w:val="4F0F0C01"/>
    <w:rsid w:val="4F3D4D3B"/>
    <w:rsid w:val="4FA3785F"/>
    <w:rsid w:val="50502A7F"/>
    <w:rsid w:val="505D0ECC"/>
    <w:rsid w:val="512039E6"/>
    <w:rsid w:val="51AD395C"/>
    <w:rsid w:val="5225202B"/>
    <w:rsid w:val="523F7988"/>
    <w:rsid w:val="52DF208B"/>
    <w:rsid w:val="53911996"/>
    <w:rsid w:val="53B232C8"/>
    <w:rsid w:val="544A0536"/>
    <w:rsid w:val="552F3B03"/>
    <w:rsid w:val="558F0863"/>
    <w:rsid w:val="559F0D19"/>
    <w:rsid w:val="56F71028"/>
    <w:rsid w:val="57013F2D"/>
    <w:rsid w:val="5734179E"/>
    <w:rsid w:val="573E04C7"/>
    <w:rsid w:val="575F54A3"/>
    <w:rsid w:val="577F0B74"/>
    <w:rsid w:val="57E778A0"/>
    <w:rsid w:val="58B47155"/>
    <w:rsid w:val="58FA4BB4"/>
    <w:rsid w:val="58FB34F2"/>
    <w:rsid w:val="5948351E"/>
    <w:rsid w:val="598172FE"/>
    <w:rsid w:val="5A73135A"/>
    <w:rsid w:val="5B3230C1"/>
    <w:rsid w:val="5B5D5918"/>
    <w:rsid w:val="5BD8261A"/>
    <w:rsid w:val="5CC25603"/>
    <w:rsid w:val="5D6B261D"/>
    <w:rsid w:val="5D7478E1"/>
    <w:rsid w:val="5DA2207D"/>
    <w:rsid w:val="5DB56813"/>
    <w:rsid w:val="5DB71960"/>
    <w:rsid w:val="5EAA27D0"/>
    <w:rsid w:val="5EDC3F2D"/>
    <w:rsid w:val="5F2350E3"/>
    <w:rsid w:val="5FCF3336"/>
    <w:rsid w:val="5FD32E31"/>
    <w:rsid w:val="60557A7F"/>
    <w:rsid w:val="607D0F19"/>
    <w:rsid w:val="609520E8"/>
    <w:rsid w:val="60B922DF"/>
    <w:rsid w:val="616648B5"/>
    <w:rsid w:val="620B17FF"/>
    <w:rsid w:val="62101D10"/>
    <w:rsid w:val="621353BE"/>
    <w:rsid w:val="622B41B4"/>
    <w:rsid w:val="6241457E"/>
    <w:rsid w:val="62B93DB4"/>
    <w:rsid w:val="631A6ABE"/>
    <w:rsid w:val="63283E51"/>
    <w:rsid w:val="638C3863"/>
    <w:rsid w:val="63A37F55"/>
    <w:rsid w:val="63F838BA"/>
    <w:rsid w:val="63FE4291"/>
    <w:rsid w:val="64215A70"/>
    <w:rsid w:val="648860C8"/>
    <w:rsid w:val="650A2970"/>
    <w:rsid w:val="65710477"/>
    <w:rsid w:val="658C4079"/>
    <w:rsid w:val="669D32FA"/>
    <w:rsid w:val="66AA41F8"/>
    <w:rsid w:val="66D27C00"/>
    <w:rsid w:val="67073F35"/>
    <w:rsid w:val="672D7B8A"/>
    <w:rsid w:val="675850E3"/>
    <w:rsid w:val="67CE0A85"/>
    <w:rsid w:val="68C138BD"/>
    <w:rsid w:val="68F72B25"/>
    <w:rsid w:val="69073687"/>
    <w:rsid w:val="69485240"/>
    <w:rsid w:val="696B63D3"/>
    <w:rsid w:val="6ACA40EA"/>
    <w:rsid w:val="6BA076B2"/>
    <w:rsid w:val="6BBA5D00"/>
    <w:rsid w:val="6C964C19"/>
    <w:rsid w:val="6CB62C03"/>
    <w:rsid w:val="6D7E5F67"/>
    <w:rsid w:val="6DCA16FA"/>
    <w:rsid w:val="6DEF2B95"/>
    <w:rsid w:val="6EE0267A"/>
    <w:rsid w:val="6F570DF8"/>
    <w:rsid w:val="6F89494E"/>
    <w:rsid w:val="6FA24B39"/>
    <w:rsid w:val="709A5CE0"/>
    <w:rsid w:val="70A04894"/>
    <w:rsid w:val="70C05B6F"/>
    <w:rsid w:val="714A597A"/>
    <w:rsid w:val="71AD64B5"/>
    <w:rsid w:val="72840B6F"/>
    <w:rsid w:val="728563B6"/>
    <w:rsid w:val="72AC1FE1"/>
    <w:rsid w:val="736B6E24"/>
    <w:rsid w:val="74857442"/>
    <w:rsid w:val="74BB1DB9"/>
    <w:rsid w:val="75016FB8"/>
    <w:rsid w:val="756B3CBC"/>
    <w:rsid w:val="757275B3"/>
    <w:rsid w:val="75C1613A"/>
    <w:rsid w:val="766976F2"/>
    <w:rsid w:val="76713EB7"/>
    <w:rsid w:val="78146DC4"/>
    <w:rsid w:val="782802A3"/>
    <w:rsid w:val="78550EA9"/>
    <w:rsid w:val="78B7758A"/>
    <w:rsid w:val="792D34F3"/>
    <w:rsid w:val="793E7547"/>
    <w:rsid w:val="794E57F6"/>
    <w:rsid w:val="796322F1"/>
    <w:rsid w:val="79914CB3"/>
    <w:rsid w:val="7A82778B"/>
    <w:rsid w:val="7A984139"/>
    <w:rsid w:val="7AB90C30"/>
    <w:rsid w:val="7B065D94"/>
    <w:rsid w:val="7BBA6A46"/>
    <w:rsid w:val="7C0B65BD"/>
    <w:rsid w:val="7D50422A"/>
    <w:rsid w:val="7E0257FD"/>
    <w:rsid w:val="7E23695E"/>
    <w:rsid w:val="7E450419"/>
    <w:rsid w:val="7EC52F29"/>
    <w:rsid w:val="7ED0323E"/>
    <w:rsid w:val="7F4B5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仿宋_GB2312"/>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alloon Text"/>
    <w:basedOn w:val="1"/>
    <w:qFormat/>
    <w:uiPriority w:val="0"/>
    <w:rPr>
      <w:sz w:val="18"/>
    </w:rPr>
  </w:style>
  <w:style w:type="paragraph" w:styleId="6">
    <w:name w:val="footer"/>
    <w:basedOn w:val="1"/>
    <w:link w:val="25"/>
    <w:qFormat/>
    <w:uiPriority w:val="0"/>
    <w:pPr>
      <w:tabs>
        <w:tab w:val="center" w:pos="4153"/>
        <w:tab w:val="right" w:pos="8306"/>
      </w:tabs>
      <w:snapToGrid w:val="0"/>
      <w:jc w:val="left"/>
    </w:pPr>
    <w:rPr>
      <w:sz w:val="18"/>
    </w:rPr>
  </w:style>
  <w:style w:type="paragraph" w:styleId="7">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1"/>
    <w:qFormat/>
    <w:uiPriority w:val="0"/>
    <w:rPr>
      <w:b/>
      <w:bCs/>
    </w:rPr>
  </w:style>
  <w:style w:type="character" w:styleId="13">
    <w:name w:val="annotation reference"/>
    <w:basedOn w:val="12"/>
    <w:qFormat/>
    <w:uiPriority w:val="0"/>
    <w:rPr>
      <w:sz w:val="21"/>
      <w:szCs w:val="21"/>
    </w:rPr>
  </w:style>
  <w:style w:type="character" w:styleId="14">
    <w:name w:val="footnote reference"/>
    <w:basedOn w:val="12"/>
    <w:qFormat/>
    <w:uiPriority w:val="0"/>
    <w:rPr>
      <w:vertAlign w:val="superscript"/>
    </w:rPr>
  </w:style>
  <w:style w:type="paragraph" w:styleId="15">
    <w:name w:val="List Paragraph"/>
    <w:basedOn w:val="1"/>
    <w:qFormat/>
    <w:uiPriority w:val="34"/>
    <w:pPr>
      <w:ind w:firstLine="420" w:firstLineChars="200"/>
    </w:pPr>
  </w:style>
  <w:style w:type="character" w:customStyle="1" w:styleId="16">
    <w:name w:val="font11"/>
    <w:basedOn w:val="12"/>
    <w:qFormat/>
    <w:uiPriority w:val="0"/>
    <w:rPr>
      <w:rFonts w:hint="default" w:ascii="Times New Roman" w:hAnsi="Times New Roman" w:cs="Times New Roman"/>
      <w:b/>
      <w:color w:val="000000"/>
      <w:sz w:val="18"/>
      <w:szCs w:val="18"/>
      <w:u w:val="none"/>
    </w:rPr>
  </w:style>
  <w:style w:type="character" w:customStyle="1" w:styleId="17">
    <w:name w:val="font01"/>
    <w:basedOn w:val="12"/>
    <w:qFormat/>
    <w:uiPriority w:val="0"/>
    <w:rPr>
      <w:rFonts w:hint="eastAsia" w:ascii="宋体" w:hAnsi="宋体" w:eastAsia="宋体" w:cs="宋体"/>
      <w:b/>
      <w:color w:val="000000"/>
      <w:sz w:val="18"/>
      <w:szCs w:val="18"/>
      <w:u w:val="none"/>
    </w:rPr>
  </w:style>
  <w:style w:type="character" w:customStyle="1" w:styleId="18">
    <w:name w:val="font71"/>
    <w:basedOn w:val="12"/>
    <w:qFormat/>
    <w:uiPriority w:val="0"/>
    <w:rPr>
      <w:rFonts w:hint="eastAsia" w:ascii="宋体" w:hAnsi="宋体" w:eastAsia="宋体" w:cs="宋体"/>
      <w:color w:val="000000"/>
      <w:sz w:val="18"/>
      <w:szCs w:val="18"/>
      <w:u w:val="none"/>
    </w:rPr>
  </w:style>
  <w:style w:type="character" w:customStyle="1" w:styleId="19">
    <w:name w:val="font21"/>
    <w:basedOn w:val="12"/>
    <w:qFormat/>
    <w:uiPriority w:val="0"/>
    <w:rPr>
      <w:rFonts w:hint="default" w:ascii="Times New Roman" w:hAnsi="Times New Roman" w:cs="Times New Roman"/>
      <w:color w:val="000000"/>
      <w:sz w:val="18"/>
      <w:szCs w:val="18"/>
      <w:u w:val="none"/>
    </w:rPr>
  </w:style>
  <w:style w:type="character" w:customStyle="1" w:styleId="20">
    <w:name w:val="批注文字 Char"/>
    <w:basedOn w:val="12"/>
    <w:link w:val="4"/>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0"/>
    <w:qFormat/>
    <w:uiPriority w:val="0"/>
    <w:rPr>
      <w:rFonts w:asciiTheme="minorHAnsi" w:hAnsiTheme="minorHAnsi" w:eastAsiaTheme="minorEastAsia" w:cstheme="minorBidi"/>
      <w:b/>
      <w:bCs/>
      <w:kern w:val="2"/>
      <w:sz w:val="21"/>
      <w:szCs w:val="24"/>
    </w:rPr>
  </w:style>
  <w:style w:type="character" w:customStyle="1" w:styleId="22">
    <w:name w:val="font31"/>
    <w:basedOn w:val="12"/>
    <w:qFormat/>
    <w:uiPriority w:val="0"/>
    <w:rPr>
      <w:rFonts w:hint="default" w:ascii="Times New Roman" w:hAnsi="Times New Roman" w:cs="Times New Roman"/>
      <w:color w:val="000000"/>
      <w:sz w:val="18"/>
      <w:szCs w:val="18"/>
      <w:u w:val="none"/>
    </w:rPr>
  </w:style>
  <w:style w:type="character" w:customStyle="1" w:styleId="23">
    <w:name w:val="font41"/>
    <w:basedOn w:val="12"/>
    <w:qFormat/>
    <w:uiPriority w:val="0"/>
    <w:rPr>
      <w:rFonts w:hint="default" w:ascii="Calibri" w:hAnsi="Calibri" w:cs="Calibri"/>
      <w:color w:val="000000"/>
      <w:sz w:val="18"/>
      <w:szCs w:val="18"/>
      <w:u w:val="none"/>
    </w:rPr>
  </w:style>
  <w:style w:type="character" w:customStyle="1" w:styleId="24">
    <w:name w:val="页眉 Char"/>
    <w:basedOn w:val="12"/>
    <w:link w:val="7"/>
    <w:qFormat/>
    <w:uiPriority w:val="0"/>
    <w:rPr>
      <w:rFonts w:asciiTheme="minorHAnsi" w:hAnsiTheme="minorHAnsi" w:eastAsiaTheme="minorEastAsia" w:cstheme="minorBidi"/>
      <w:kern w:val="2"/>
      <w:sz w:val="18"/>
      <w:szCs w:val="24"/>
    </w:rPr>
  </w:style>
  <w:style w:type="character" w:customStyle="1" w:styleId="25">
    <w:name w:val="页脚 Char"/>
    <w:basedOn w:val="12"/>
    <w:link w:val="6"/>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4378</Words>
  <Characters>4944</Characters>
  <Lines>29</Lines>
  <Paragraphs>21</Paragraphs>
  <TotalTime>94</TotalTime>
  <ScaleCrop>false</ScaleCrop>
  <LinksUpToDate>false</LinksUpToDate>
  <CharactersWithSpaces>5998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2021-05-05T14:12:00Z</dcterms:created>
  <dc:creator>Administrator</dc:creator>
  <cp:lastModifiedBy>Cindy</cp:lastModifiedBy>
  <cp:lastPrinted>2021-04-07T08:49:00Z</cp:lastPrinted>
  <dcterms:modified xsi:type="dcterms:W3CDTF">2022-11-04T03:09:49Z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F5E3C70CFE674B308B8944BCD91CCA89</vt:lpwstr>
  </property>
</Properties>
</file>